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33CD3" w14:textId="472FE50E" w:rsidR="000745D5" w:rsidRPr="00CB632F" w:rsidRDefault="00E76BED" w:rsidP="00CB632F">
      <w:pPr>
        <w:spacing w:after="0" w:line="360" w:lineRule="auto"/>
        <w:jc w:val="both"/>
        <w:rPr>
          <w:rFonts w:cstheme="minorHAnsi"/>
          <w:b/>
        </w:rPr>
      </w:pPr>
      <w:r w:rsidRPr="00CB632F">
        <w:rPr>
          <w:rFonts w:cstheme="minorHAnsi"/>
          <w:b/>
        </w:rPr>
        <w:t xml:space="preserve">Desigualdad y </w:t>
      </w:r>
      <w:r w:rsidR="0065340E">
        <w:rPr>
          <w:rFonts w:cstheme="minorHAnsi"/>
          <w:b/>
        </w:rPr>
        <w:t>áreas rezagadas</w:t>
      </w:r>
      <w:r w:rsidR="00470853" w:rsidRPr="00CB632F">
        <w:rPr>
          <w:rFonts w:cstheme="minorHAnsi"/>
          <w:b/>
        </w:rPr>
        <w:t xml:space="preserve"> en España en función del </w:t>
      </w:r>
      <w:r w:rsidRPr="00CB632F">
        <w:rPr>
          <w:rFonts w:cstheme="minorHAnsi"/>
          <w:b/>
        </w:rPr>
        <w:t>índice de desarrollo humano local</w:t>
      </w:r>
    </w:p>
    <w:p w14:paraId="39915906" w14:textId="77777777" w:rsidR="00CB632F" w:rsidRPr="00CB632F" w:rsidRDefault="00CB632F" w:rsidP="00CB632F">
      <w:r w:rsidRPr="00CB632F">
        <w:t>Juan M. Parreño-Castellano (juan.parreno@ulpgc.es)</w:t>
      </w:r>
    </w:p>
    <w:p w14:paraId="18110403" w14:textId="3F942A32" w:rsidR="00CB632F" w:rsidRPr="00CB632F" w:rsidRDefault="00CB632F" w:rsidP="00CB632F">
      <w:r w:rsidRPr="00CB632F">
        <w:t>Mercedes de los Ángeles Rodríguez-</w:t>
      </w:r>
      <w:r w:rsidR="00157865" w:rsidRPr="00CB632F">
        <w:t>Rodríguez</w:t>
      </w:r>
      <w:r w:rsidRPr="00CB632F">
        <w:t xml:space="preserve"> (mercedes.rodriguez@ulpgc.es)</w:t>
      </w:r>
    </w:p>
    <w:p w14:paraId="5FD3AFD8" w14:textId="3223A47F" w:rsidR="00CB632F" w:rsidRPr="00CB632F" w:rsidRDefault="00CB632F" w:rsidP="00CB632F">
      <w:r w:rsidRPr="00CB632F">
        <w:t>Víctor Jiménez</w:t>
      </w:r>
      <w:r w:rsidR="00157865">
        <w:t xml:space="preserve"> </w:t>
      </w:r>
      <w:r w:rsidRPr="00CB632F">
        <w:t>Barrado (victor.jimenez@ulpgc.es)</w:t>
      </w:r>
    </w:p>
    <w:p w14:paraId="570DD99E" w14:textId="77777777" w:rsidR="00470853" w:rsidRPr="00CB632F" w:rsidRDefault="00470853" w:rsidP="00CB632F">
      <w:pPr>
        <w:spacing w:after="0" w:line="360" w:lineRule="auto"/>
        <w:jc w:val="both"/>
        <w:rPr>
          <w:rFonts w:cstheme="minorHAnsi"/>
          <w:i/>
        </w:rPr>
      </w:pPr>
      <w:r w:rsidRPr="00CB632F">
        <w:rPr>
          <w:rFonts w:cstheme="minorHAnsi"/>
          <w:i/>
        </w:rPr>
        <w:t>Universidad de Las Palmas de Gran Canaria</w:t>
      </w:r>
    </w:p>
    <w:p w14:paraId="49626EAB" w14:textId="77777777" w:rsidR="000745D5" w:rsidRPr="00CB632F" w:rsidRDefault="000745D5" w:rsidP="00CB632F">
      <w:pPr>
        <w:spacing w:after="0" w:line="360" w:lineRule="auto"/>
        <w:jc w:val="both"/>
        <w:rPr>
          <w:rFonts w:cstheme="minorHAnsi"/>
        </w:rPr>
      </w:pPr>
    </w:p>
    <w:p w14:paraId="603C8204" w14:textId="77777777" w:rsidR="000745D5" w:rsidRPr="00CB632F" w:rsidRDefault="000745D5" w:rsidP="00CB632F">
      <w:pPr>
        <w:spacing w:after="0" w:line="360" w:lineRule="auto"/>
        <w:jc w:val="both"/>
        <w:rPr>
          <w:rFonts w:cstheme="minorHAnsi"/>
          <w:b/>
        </w:rPr>
      </w:pPr>
      <w:r w:rsidRPr="00CB632F">
        <w:rPr>
          <w:rFonts w:cstheme="minorHAnsi"/>
          <w:b/>
        </w:rPr>
        <w:t>Abstract</w:t>
      </w:r>
    </w:p>
    <w:p w14:paraId="756F60E9" w14:textId="7C89029E" w:rsidR="00D1320D" w:rsidRDefault="00742159" w:rsidP="00CB632F">
      <w:pPr>
        <w:spacing w:after="0" w:line="360" w:lineRule="auto"/>
        <w:jc w:val="both"/>
        <w:rPr>
          <w:rFonts w:cstheme="minorHAnsi"/>
        </w:rPr>
      </w:pPr>
      <w:r w:rsidRPr="00CB632F">
        <w:rPr>
          <w:rFonts w:cstheme="minorHAnsi"/>
        </w:rPr>
        <w:t xml:space="preserve">El modelo </w:t>
      </w:r>
      <w:r w:rsidR="00157865">
        <w:rPr>
          <w:rFonts w:cstheme="minorHAnsi"/>
        </w:rPr>
        <w:t xml:space="preserve">hegemónico neoliberal </w:t>
      </w:r>
      <w:r w:rsidRPr="00CB632F">
        <w:rPr>
          <w:rFonts w:cstheme="minorHAnsi"/>
        </w:rPr>
        <w:t>de desarrollo económico se caracteriza por la desigualdad entre territorios a diferentes escalas.</w:t>
      </w:r>
      <w:r w:rsidR="00E407F9" w:rsidRPr="00CB632F">
        <w:rPr>
          <w:rFonts w:cstheme="minorHAnsi"/>
        </w:rPr>
        <w:t xml:space="preserve"> </w:t>
      </w:r>
      <w:r w:rsidR="00157865">
        <w:rPr>
          <w:rFonts w:cstheme="minorHAnsi"/>
        </w:rPr>
        <w:t>Esta</w:t>
      </w:r>
      <w:r w:rsidR="00936B07" w:rsidRPr="00CB632F">
        <w:rPr>
          <w:rFonts w:cstheme="minorHAnsi"/>
        </w:rPr>
        <w:t xml:space="preserve"> desigualdad está muy bien documentada</w:t>
      </w:r>
      <w:r w:rsidR="0005599F" w:rsidRPr="00CB632F">
        <w:rPr>
          <w:rFonts w:cstheme="minorHAnsi"/>
        </w:rPr>
        <w:t xml:space="preserve"> </w:t>
      </w:r>
      <w:r w:rsidR="00157865">
        <w:rPr>
          <w:rFonts w:cstheme="minorHAnsi"/>
        </w:rPr>
        <w:t xml:space="preserve">entre países, para lo cual </w:t>
      </w:r>
      <w:r w:rsidR="00160209" w:rsidRPr="00CB632F">
        <w:rPr>
          <w:rFonts w:cstheme="minorHAnsi"/>
        </w:rPr>
        <w:t>existen</w:t>
      </w:r>
      <w:r w:rsidR="0005599F" w:rsidRPr="00CB632F">
        <w:rPr>
          <w:rFonts w:cstheme="minorHAnsi"/>
        </w:rPr>
        <w:t xml:space="preserve"> </w:t>
      </w:r>
      <w:r w:rsidRPr="00CB632F">
        <w:rPr>
          <w:rFonts w:cstheme="minorHAnsi"/>
        </w:rPr>
        <w:t>diversos</w:t>
      </w:r>
      <w:r w:rsidR="0005599F" w:rsidRPr="00CB632F">
        <w:rPr>
          <w:rFonts w:cstheme="minorHAnsi"/>
        </w:rPr>
        <w:t xml:space="preserve"> indicadores. </w:t>
      </w:r>
      <w:r w:rsidRPr="00CB632F">
        <w:rPr>
          <w:rFonts w:cstheme="minorHAnsi"/>
        </w:rPr>
        <w:t>En este sentido, e</w:t>
      </w:r>
      <w:r w:rsidR="00F8622A" w:rsidRPr="00CB632F">
        <w:rPr>
          <w:rFonts w:cstheme="minorHAnsi"/>
        </w:rPr>
        <w:t xml:space="preserve">n </w:t>
      </w:r>
      <w:r w:rsidR="00D1320D">
        <w:rPr>
          <w:rFonts w:cstheme="minorHAnsi"/>
        </w:rPr>
        <w:t xml:space="preserve">el año </w:t>
      </w:r>
      <w:r w:rsidR="00F8622A" w:rsidRPr="00CB632F">
        <w:rPr>
          <w:rFonts w:cstheme="minorHAnsi"/>
        </w:rPr>
        <w:t>1990</w:t>
      </w:r>
      <w:r w:rsidRPr="00CB632F">
        <w:rPr>
          <w:rFonts w:cstheme="minorHAnsi"/>
        </w:rPr>
        <w:t>,</w:t>
      </w:r>
      <w:r w:rsidR="00F8622A" w:rsidRPr="00CB632F">
        <w:rPr>
          <w:rFonts w:cstheme="minorHAnsi"/>
        </w:rPr>
        <w:t xml:space="preserve"> el Programa de las Naciones Unidas para el Desarrollo argument</w:t>
      </w:r>
      <w:r w:rsidRPr="00CB632F">
        <w:rPr>
          <w:rFonts w:cstheme="minorHAnsi"/>
        </w:rPr>
        <w:t>ó</w:t>
      </w:r>
      <w:r w:rsidR="00F8622A" w:rsidRPr="00CB632F">
        <w:rPr>
          <w:rFonts w:cstheme="minorHAnsi"/>
        </w:rPr>
        <w:t xml:space="preserve"> que </w:t>
      </w:r>
      <w:r w:rsidRPr="00CB632F">
        <w:rPr>
          <w:rFonts w:cstheme="minorHAnsi"/>
        </w:rPr>
        <w:t>era necesario</w:t>
      </w:r>
      <w:r w:rsidR="00F8622A" w:rsidRPr="00CB632F">
        <w:rPr>
          <w:rFonts w:cstheme="minorHAnsi"/>
        </w:rPr>
        <w:t xml:space="preserve"> incluir diferentes </w:t>
      </w:r>
      <w:r w:rsidRPr="00CB632F">
        <w:rPr>
          <w:rFonts w:cstheme="minorHAnsi"/>
        </w:rPr>
        <w:t>dimensiones</w:t>
      </w:r>
      <w:r w:rsidR="00160209" w:rsidRPr="00CB632F">
        <w:rPr>
          <w:rFonts w:cstheme="minorHAnsi"/>
        </w:rPr>
        <w:t xml:space="preserve">, </w:t>
      </w:r>
      <w:r w:rsidR="00D1320D">
        <w:rPr>
          <w:rFonts w:cstheme="minorHAnsi"/>
        </w:rPr>
        <w:t>no solo la económica. Esto condujo a nuev</w:t>
      </w:r>
      <w:bookmarkStart w:id="0" w:name="_GoBack"/>
      <w:bookmarkEnd w:id="0"/>
      <w:r w:rsidR="00D1320D">
        <w:rPr>
          <w:rFonts w:cstheme="minorHAnsi"/>
        </w:rPr>
        <w:t xml:space="preserve">os indicadores como el </w:t>
      </w:r>
      <w:r w:rsidR="00D1320D" w:rsidRPr="00CB632F">
        <w:rPr>
          <w:rFonts w:cstheme="minorHAnsi"/>
        </w:rPr>
        <w:t>Índice de Desarrollo Humano (IDH)</w:t>
      </w:r>
      <w:r w:rsidR="00D1320D">
        <w:rPr>
          <w:rFonts w:cstheme="minorHAnsi"/>
        </w:rPr>
        <w:t xml:space="preserve">, que </w:t>
      </w:r>
      <w:r w:rsidRPr="00CB632F">
        <w:rPr>
          <w:rFonts w:cstheme="minorHAnsi"/>
        </w:rPr>
        <w:t xml:space="preserve">combina </w:t>
      </w:r>
      <w:r w:rsidR="00160209" w:rsidRPr="00CB632F">
        <w:rPr>
          <w:rFonts w:cstheme="minorHAnsi"/>
        </w:rPr>
        <w:t xml:space="preserve">información sobre salud, educación y </w:t>
      </w:r>
      <w:r w:rsidRPr="00CB632F">
        <w:rPr>
          <w:rFonts w:cstheme="minorHAnsi"/>
        </w:rPr>
        <w:t>nivel</w:t>
      </w:r>
      <w:r w:rsidR="00160209" w:rsidRPr="00CB632F">
        <w:rPr>
          <w:rFonts w:cstheme="minorHAnsi"/>
        </w:rPr>
        <w:t xml:space="preserve"> ingresos de las personas.</w:t>
      </w:r>
      <w:r w:rsidR="00E407F9" w:rsidRPr="00CB632F">
        <w:rPr>
          <w:rFonts w:cstheme="minorHAnsi"/>
        </w:rPr>
        <w:t xml:space="preserve"> </w:t>
      </w:r>
      <w:r w:rsidR="007C4925">
        <w:rPr>
          <w:rFonts w:cstheme="minorHAnsi"/>
        </w:rPr>
        <w:t>No obstante, e</w:t>
      </w:r>
      <w:r w:rsidR="00E407F9" w:rsidRPr="00CB632F">
        <w:rPr>
          <w:rFonts w:cstheme="minorHAnsi"/>
        </w:rPr>
        <w:t xml:space="preserve">ste índice no permite estimar las diferencias regionales y locales dentro de los países, </w:t>
      </w:r>
      <w:r w:rsidR="002C7586" w:rsidRPr="00CB632F">
        <w:rPr>
          <w:rFonts w:cstheme="minorHAnsi"/>
        </w:rPr>
        <w:t xml:space="preserve">por </w:t>
      </w:r>
      <w:r w:rsidR="00E407F9" w:rsidRPr="00CB632F">
        <w:rPr>
          <w:rFonts w:cstheme="minorHAnsi"/>
        </w:rPr>
        <w:t>lo que</w:t>
      </w:r>
      <w:r w:rsidR="002C7586" w:rsidRPr="00CB632F">
        <w:rPr>
          <w:rFonts w:cstheme="minorHAnsi"/>
        </w:rPr>
        <w:t xml:space="preserve"> se han elaborado </w:t>
      </w:r>
      <w:r w:rsidR="00E407F9" w:rsidRPr="00CB632F">
        <w:rPr>
          <w:rFonts w:cstheme="minorHAnsi"/>
        </w:rPr>
        <w:t xml:space="preserve">otros </w:t>
      </w:r>
      <w:r w:rsidR="002C7586" w:rsidRPr="00CB632F">
        <w:rPr>
          <w:rFonts w:cstheme="minorHAnsi"/>
        </w:rPr>
        <w:t xml:space="preserve">indicadores que </w:t>
      </w:r>
      <w:r w:rsidR="00E407F9" w:rsidRPr="00CB632F">
        <w:rPr>
          <w:rFonts w:cstheme="minorHAnsi"/>
        </w:rPr>
        <w:t>intentan aproximarse a la diferenciación a estas escalas</w:t>
      </w:r>
      <w:r w:rsidR="002C7586" w:rsidRPr="00CB632F">
        <w:rPr>
          <w:rFonts w:cstheme="minorHAnsi"/>
        </w:rPr>
        <w:t xml:space="preserve">. </w:t>
      </w:r>
    </w:p>
    <w:p w14:paraId="0C54C2E0" w14:textId="73EF4826" w:rsidR="002C7586" w:rsidRPr="00CB632F" w:rsidRDefault="00D1320D" w:rsidP="00CB632F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En este contexto mundial, </w:t>
      </w:r>
      <w:r w:rsidR="00EB44C9" w:rsidRPr="00CB632F">
        <w:rPr>
          <w:rFonts w:cstheme="minorHAnsi"/>
        </w:rPr>
        <w:t>España</w:t>
      </w:r>
      <w:r w:rsidRPr="00CB632F">
        <w:rPr>
          <w:rFonts w:cstheme="minorHAnsi"/>
        </w:rPr>
        <w:t>, a pesar de ser un país con un modelo socialdemócrata del bienestar avanzado (Ayala y Ruiz-Huerta, 2015; Ayala, 2018)</w:t>
      </w:r>
      <w:r>
        <w:rPr>
          <w:rFonts w:cstheme="minorHAnsi"/>
        </w:rPr>
        <w:t>,</w:t>
      </w:r>
      <w:r w:rsidR="00EB44C9" w:rsidRPr="00CB632F">
        <w:rPr>
          <w:rFonts w:cstheme="minorHAnsi"/>
        </w:rPr>
        <w:t xml:space="preserve"> presenta grandes diferencias de desarrollo a escala regional y local</w:t>
      </w:r>
      <w:r>
        <w:rPr>
          <w:rFonts w:cstheme="minorHAnsi"/>
        </w:rPr>
        <w:t>,</w:t>
      </w:r>
      <w:r w:rsidR="007C4925">
        <w:rPr>
          <w:rFonts w:cstheme="minorHAnsi"/>
        </w:rPr>
        <w:t xml:space="preserve"> por lo que es de gran interés </w:t>
      </w:r>
      <w:r>
        <w:rPr>
          <w:rFonts w:cstheme="minorHAnsi"/>
        </w:rPr>
        <w:t xml:space="preserve">utilizar nuevas metodologías e indicadores para </w:t>
      </w:r>
      <w:r w:rsidR="007C4925">
        <w:rPr>
          <w:rFonts w:cstheme="minorHAnsi"/>
        </w:rPr>
        <w:t>reconocer los espacios deprimidos o que se han quedado atrás.</w:t>
      </w:r>
    </w:p>
    <w:p w14:paraId="2AC4C2AC" w14:textId="2BD4B01C" w:rsidR="005C072F" w:rsidRPr="00CB632F" w:rsidRDefault="00F018EA" w:rsidP="00CB632F">
      <w:pPr>
        <w:spacing w:after="0" w:line="360" w:lineRule="auto"/>
        <w:jc w:val="both"/>
        <w:rPr>
          <w:rFonts w:cstheme="minorHAnsi"/>
        </w:rPr>
      </w:pPr>
      <w:r w:rsidRPr="00CB632F">
        <w:rPr>
          <w:rFonts w:cstheme="minorHAnsi"/>
        </w:rPr>
        <w:t xml:space="preserve">El objetivo </w:t>
      </w:r>
      <w:r w:rsidR="00BC5B0E" w:rsidRPr="00CB632F">
        <w:rPr>
          <w:rFonts w:cstheme="minorHAnsi"/>
        </w:rPr>
        <w:t>del trabajo</w:t>
      </w:r>
      <w:r w:rsidRPr="00CB632F">
        <w:rPr>
          <w:rFonts w:cstheme="minorHAnsi"/>
        </w:rPr>
        <w:t xml:space="preserve"> </w:t>
      </w:r>
      <w:r w:rsidR="000745D5" w:rsidRPr="00CB632F">
        <w:rPr>
          <w:rFonts w:cstheme="minorHAnsi"/>
        </w:rPr>
        <w:t xml:space="preserve">es explorar </w:t>
      </w:r>
      <w:r w:rsidR="00E407F9" w:rsidRPr="00CB632F">
        <w:rPr>
          <w:rFonts w:cstheme="minorHAnsi"/>
        </w:rPr>
        <w:t xml:space="preserve">la diferenciación territorial del desarrollo a escala local en España, para lo que </w:t>
      </w:r>
      <w:r w:rsidR="00E11179" w:rsidRPr="00CB632F">
        <w:rPr>
          <w:rFonts w:cstheme="minorHAnsi"/>
        </w:rPr>
        <w:t>se ha utilizado</w:t>
      </w:r>
      <w:r w:rsidR="00E407F9" w:rsidRPr="00CB632F">
        <w:rPr>
          <w:rFonts w:cstheme="minorHAnsi"/>
        </w:rPr>
        <w:t xml:space="preserve"> </w:t>
      </w:r>
      <w:r w:rsidR="00D1320D">
        <w:rPr>
          <w:rFonts w:cstheme="minorHAnsi"/>
        </w:rPr>
        <w:t xml:space="preserve">y adaptado </w:t>
      </w:r>
      <w:r w:rsidR="00E407F9" w:rsidRPr="00CB632F">
        <w:rPr>
          <w:rFonts w:cstheme="minorHAnsi"/>
        </w:rPr>
        <w:t>el Índice de Desarrollo Humano Local (LHDI)</w:t>
      </w:r>
      <w:r w:rsidR="00CB632F">
        <w:rPr>
          <w:rFonts w:cstheme="minorHAnsi"/>
        </w:rPr>
        <w:t xml:space="preserve"> (Sandu, 2022)</w:t>
      </w:r>
      <w:r w:rsidR="00E11179" w:rsidRPr="00CB632F">
        <w:rPr>
          <w:rFonts w:cstheme="minorHAnsi"/>
        </w:rPr>
        <w:t xml:space="preserve"> </w:t>
      </w:r>
      <w:r w:rsidR="00554920" w:rsidRPr="00CB632F">
        <w:rPr>
          <w:rFonts w:cstheme="minorHAnsi"/>
        </w:rPr>
        <w:t>para los municipios de más de 1</w:t>
      </w:r>
      <w:r w:rsidR="00D1320D">
        <w:rPr>
          <w:rFonts w:cstheme="minorHAnsi"/>
        </w:rPr>
        <w:t>.</w:t>
      </w:r>
      <w:r w:rsidR="00554920" w:rsidRPr="00CB632F">
        <w:rPr>
          <w:rFonts w:cstheme="minorHAnsi"/>
        </w:rPr>
        <w:t xml:space="preserve">000 habitantes. </w:t>
      </w:r>
      <w:r w:rsidR="00D1320D">
        <w:rPr>
          <w:rFonts w:cstheme="minorHAnsi"/>
        </w:rPr>
        <w:t>L</w:t>
      </w:r>
      <w:r w:rsidR="00E11179" w:rsidRPr="00CB632F">
        <w:rPr>
          <w:rFonts w:cstheme="minorHAnsi"/>
        </w:rPr>
        <w:t>a disponibilidad de la información</w:t>
      </w:r>
      <w:r w:rsidR="00D1320D">
        <w:rPr>
          <w:rFonts w:cstheme="minorHAnsi"/>
        </w:rPr>
        <w:t xml:space="preserve"> a nivel nacional ha guiado la adecuación del índice al caso español. Se han utilizado cinco indicadores: </w:t>
      </w:r>
      <w:r w:rsidR="00D1320D">
        <w:rPr>
          <w:rStyle w:val="ng-star-inserted"/>
          <w:rFonts w:cstheme="minorHAnsi"/>
        </w:rPr>
        <w:t>e</w:t>
      </w:r>
      <w:r w:rsidR="005C072F" w:rsidRPr="00CB632F">
        <w:rPr>
          <w:rStyle w:val="ng-star-inserted"/>
          <w:rFonts w:cstheme="minorHAnsi"/>
        </w:rPr>
        <w:t xml:space="preserve">l capital material se </w:t>
      </w:r>
      <w:r w:rsidR="00E11179" w:rsidRPr="00CB632F">
        <w:rPr>
          <w:rStyle w:val="ng-star-inserted"/>
          <w:rFonts w:cstheme="minorHAnsi"/>
        </w:rPr>
        <w:t>ha medido</w:t>
      </w:r>
      <w:r w:rsidR="005C072F" w:rsidRPr="00CB632F">
        <w:rPr>
          <w:rStyle w:val="ng-star-inserted"/>
          <w:rFonts w:cstheme="minorHAnsi"/>
        </w:rPr>
        <w:t xml:space="preserve"> por los impuestos locales por habitante</w:t>
      </w:r>
      <w:r w:rsidR="00D1320D">
        <w:rPr>
          <w:rStyle w:val="ng-star-inserted"/>
          <w:rFonts w:cstheme="minorHAnsi"/>
        </w:rPr>
        <w:t>;</w:t>
      </w:r>
      <w:r w:rsidR="005C072F" w:rsidRPr="00CB632F">
        <w:rPr>
          <w:rStyle w:val="ng-star-inserted"/>
          <w:rFonts w:cstheme="minorHAnsi"/>
        </w:rPr>
        <w:t xml:space="preserve"> </w:t>
      </w:r>
      <w:r w:rsidR="00D1320D">
        <w:rPr>
          <w:rStyle w:val="ng-star-inserted"/>
          <w:rFonts w:cstheme="minorHAnsi"/>
        </w:rPr>
        <w:t>l</w:t>
      </w:r>
      <w:r w:rsidR="005C072F" w:rsidRPr="00CB632F">
        <w:rPr>
          <w:rStyle w:val="ng-star-inserted"/>
          <w:rFonts w:cstheme="minorHAnsi"/>
        </w:rPr>
        <w:t>a salud se estimó por la tasa de mortalidad estandarizada</w:t>
      </w:r>
      <w:r w:rsidR="00D1320D">
        <w:rPr>
          <w:rStyle w:val="ng-star-inserted"/>
          <w:rFonts w:cstheme="minorHAnsi"/>
        </w:rPr>
        <w:t>;</w:t>
      </w:r>
      <w:r w:rsidR="00E53DAF">
        <w:rPr>
          <w:rStyle w:val="ng-star-inserted"/>
          <w:rFonts w:cstheme="minorHAnsi"/>
        </w:rPr>
        <w:t xml:space="preserve"> y</w:t>
      </w:r>
      <w:r w:rsidR="005C072F" w:rsidRPr="00CB632F">
        <w:rPr>
          <w:rStyle w:val="ng-star-inserted"/>
          <w:rFonts w:cstheme="minorHAnsi"/>
        </w:rPr>
        <w:t xml:space="preserve"> </w:t>
      </w:r>
      <w:r w:rsidR="00E53DAF">
        <w:rPr>
          <w:rStyle w:val="ng-star-inserted"/>
          <w:rFonts w:cstheme="minorHAnsi"/>
        </w:rPr>
        <w:t>e</w:t>
      </w:r>
      <w:r w:rsidR="005C072F" w:rsidRPr="00CB632F">
        <w:rPr>
          <w:rStyle w:val="ng-star-inserted"/>
          <w:rFonts w:cstheme="minorHAnsi"/>
        </w:rPr>
        <w:t xml:space="preserve">l capital humano por el factor </w:t>
      </w:r>
      <w:r w:rsidR="00E11179" w:rsidRPr="00CB632F">
        <w:rPr>
          <w:rStyle w:val="ng-star-inserted"/>
          <w:rFonts w:cstheme="minorHAnsi"/>
        </w:rPr>
        <w:t xml:space="preserve">resultante del porcentaje de población con </w:t>
      </w:r>
      <w:r w:rsidR="005C072F" w:rsidRPr="00CB632F">
        <w:rPr>
          <w:rStyle w:val="ng-star-inserted"/>
          <w:rFonts w:cstheme="minorHAnsi"/>
        </w:rPr>
        <w:t>educación terciaria, el de empleados en el sector terciario y en el</w:t>
      </w:r>
      <w:r w:rsidR="00840256" w:rsidRPr="00CB632F">
        <w:rPr>
          <w:rStyle w:val="ng-star-inserted"/>
          <w:rFonts w:cstheme="minorHAnsi"/>
        </w:rPr>
        <w:t xml:space="preserve"> sector primario</w:t>
      </w:r>
      <w:r w:rsidR="00C832DC" w:rsidRPr="00CB632F">
        <w:rPr>
          <w:rFonts w:cstheme="minorHAnsi"/>
        </w:rPr>
        <w:t xml:space="preserve">. </w:t>
      </w:r>
    </w:p>
    <w:p w14:paraId="596D1C45" w14:textId="7E06444B" w:rsidR="00EB44C9" w:rsidRDefault="00E11179" w:rsidP="00CB632F">
      <w:pPr>
        <w:spacing w:after="0" w:line="360" w:lineRule="auto"/>
        <w:jc w:val="both"/>
        <w:rPr>
          <w:rFonts w:cstheme="minorHAnsi"/>
        </w:rPr>
      </w:pPr>
      <w:r w:rsidRPr="00CB632F">
        <w:rPr>
          <w:rFonts w:cstheme="minorHAnsi"/>
        </w:rPr>
        <w:t xml:space="preserve">El resultado ha permitido concretar en un único valor el nivel de desarrollo local de </w:t>
      </w:r>
      <w:r w:rsidR="00C832DC" w:rsidRPr="00CB632F">
        <w:rPr>
          <w:rFonts w:cstheme="minorHAnsi"/>
        </w:rPr>
        <w:t>3</w:t>
      </w:r>
      <w:r w:rsidR="00E53DAF">
        <w:rPr>
          <w:rFonts w:cstheme="minorHAnsi"/>
        </w:rPr>
        <w:t>.</w:t>
      </w:r>
      <w:r w:rsidR="00C832DC" w:rsidRPr="00CB632F">
        <w:rPr>
          <w:rFonts w:cstheme="minorHAnsi"/>
        </w:rPr>
        <w:t>134 municipios.</w:t>
      </w:r>
      <w:r w:rsidR="000209B3" w:rsidRPr="00CB632F">
        <w:rPr>
          <w:rFonts w:cstheme="minorHAnsi"/>
        </w:rPr>
        <w:t xml:space="preserve"> La </w:t>
      </w:r>
      <w:r w:rsidR="000209B3" w:rsidRPr="00CB632F">
        <w:rPr>
          <w:rStyle w:val="nfasis"/>
          <w:rFonts w:cstheme="minorHAnsi"/>
          <w:i w:val="0"/>
        </w:rPr>
        <w:t>agrupación por cuartiles</w:t>
      </w:r>
      <w:r w:rsidR="000209B3" w:rsidRPr="00CB632F">
        <w:rPr>
          <w:rFonts w:cstheme="minorHAnsi"/>
        </w:rPr>
        <w:t xml:space="preserve"> </w:t>
      </w:r>
      <w:r w:rsidR="00C26BAC" w:rsidRPr="00CB632F">
        <w:rPr>
          <w:rFonts w:cstheme="minorHAnsi"/>
        </w:rPr>
        <w:t xml:space="preserve">de </w:t>
      </w:r>
      <w:r w:rsidR="00EB44C9" w:rsidRPr="00CB632F">
        <w:rPr>
          <w:rFonts w:cstheme="minorHAnsi"/>
        </w:rPr>
        <w:t>éstos</w:t>
      </w:r>
      <w:r w:rsidR="00C26BAC" w:rsidRPr="00CB632F">
        <w:rPr>
          <w:rFonts w:cstheme="minorHAnsi"/>
        </w:rPr>
        <w:t xml:space="preserve"> según el </w:t>
      </w:r>
      <w:r w:rsidR="00E53DAF">
        <w:rPr>
          <w:rFonts w:cstheme="minorHAnsi"/>
        </w:rPr>
        <w:t>registro</w:t>
      </w:r>
      <w:r w:rsidR="00C26BAC" w:rsidRPr="00CB632F">
        <w:rPr>
          <w:rFonts w:cstheme="minorHAnsi"/>
        </w:rPr>
        <w:t xml:space="preserve"> obtenido nos permite reconocer </w:t>
      </w:r>
      <w:r w:rsidR="00E53DAF">
        <w:rPr>
          <w:rFonts w:cstheme="minorHAnsi"/>
        </w:rPr>
        <w:t xml:space="preserve">y localizar </w:t>
      </w:r>
      <w:r w:rsidR="0065340E">
        <w:rPr>
          <w:rFonts w:cstheme="minorHAnsi"/>
        </w:rPr>
        <w:t>las áreas rezagadas</w:t>
      </w:r>
      <w:r w:rsidR="00C26BAC" w:rsidRPr="00CB632F">
        <w:rPr>
          <w:rFonts w:cstheme="minorHAnsi"/>
        </w:rPr>
        <w:t>.</w:t>
      </w:r>
      <w:r w:rsidR="00EB44C9" w:rsidRPr="00CB632F">
        <w:rPr>
          <w:rFonts w:cstheme="minorHAnsi"/>
        </w:rPr>
        <w:t xml:space="preserve"> </w:t>
      </w:r>
      <w:r w:rsidR="000209B3" w:rsidRPr="00CB632F">
        <w:rPr>
          <w:rFonts w:cstheme="minorHAnsi"/>
        </w:rPr>
        <w:t>L</w:t>
      </w:r>
      <w:r w:rsidR="00F018EA" w:rsidRPr="00CB632F">
        <w:rPr>
          <w:rFonts w:cstheme="minorHAnsi"/>
        </w:rPr>
        <w:t xml:space="preserve">os resultados revelan que </w:t>
      </w:r>
      <w:r w:rsidR="00AA4BB8" w:rsidRPr="00CB632F">
        <w:rPr>
          <w:rFonts w:cstheme="minorHAnsi"/>
          <w:color w:val="000000"/>
        </w:rPr>
        <w:t>l</w:t>
      </w:r>
      <w:r w:rsidR="00B6020A" w:rsidRPr="00CB632F">
        <w:rPr>
          <w:rFonts w:cstheme="minorHAnsi"/>
          <w:color w:val="000000"/>
        </w:rPr>
        <w:t xml:space="preserve">a mayoría de los </w:t>
      </w:r>
      <w:r w:rsidR="000209B3" w:rsidRPr="00CB632F">
        <w:rPr>
          <w:rFonts w:cstheme="minorHAnsi"/>
          <w:color w:val="000000"/>
        </w:rPr>
        <w:t>municipios</w:t>
      </w:r>
      <w:r w:rsidR="00B6020A" w:rsidRPr="00CB632F">
        <w:rPr>
          <w:rFonts w:cstheme="minorHAnsi"/>
          <w:color w:val="000000"/>
        </w:rPr>
        <w:t xml:space="preserve"> </w:t>
      </w:r>
      <w:r w:rsidR="00C26BAC" w:rsidRPr="00CB632F">
        <w:rPr>
          <w:rFonts w:cstheme="minorHAnsi"/>
          <w:color w:val="000000"/>
        </w:rPr>
        <w:t>con menor desarrollo</w:t>
      </w:r>
      <w:r w:rsidR="00B6020A" w:rsidRPr="00CB632F">
        <w:rPr>
          <w:rFonts w:cstheme="minorHAnsi"/>
          <w:color w:val="000000"/>
        </w:rPr>
        <w:t xml:space="preserve"> están en </w:t>
      </w:r>
      <w:r w:rsidR="00AA4BB8" w:rsidRPr="00CB632F">
        <w:rPr>
          <w:rFonts w:cstheme="minorHAnsi"/>
          <w:color w:val="000000"/>
        </w:rPr>
        <w:t>las Comunidades Autónomas</w:t>
      </w:r>
      <w:r w:rsidR="00B6020A" w:rsidRPr="00CB632F">
        <w:rPr>
          <w:rFonts w:cstheme="minorHAnsi"/>
          <w:color w:val="000000"/>
        </w:rPr>
        <w:t xml:space="preserve"> con </w:t>
      </w:r>
      <w:r w:rsidR="00470853" w:rsidRPr="00CB632F">
        <w:rPr>
          <w:rFonts w:cstheme="minorHAnsi"/>
          <w:color w:val="000000"/>
        </w:rPr>
        <w:t>inferiores</w:t>
      </w:r>
      <w:r w:rsidR="00B6020A" w:rsidRPr="00CB632F">
        <w:rPr>
          <w:rFonts w:cstheme="minorHAnsi"/>
          <w:color w:val="000000"/>
        </w:rPr>
        <w:t xml:space="preserve"> rentas per </w:t>
      </w:r>
      <w:r w:rsidR="00AA4BB8" w:rsidRPr="00CB632F">
        <w:rPr>
          <w:rFonts w:cstheme="minorHAnsi"/>
          <w:color w:val="000000"/>
        </w:rPr>
        <w:t>cápita</w:t>
      </w:r>
      <w:r w:rsidR="00C26BAC" w:rsidRPr="00CB632F">
        <w:rPr>
          <w:rFonts w:cstheme="minorHAnsi"/>
          <w:color w:val="000000"/>
        </w:rPr>
        <w:t xml:space="preserve"> y corresponden con espacios agrarios deprimidos, áreas de montañas y municipios urbanos </w:t>
      </w:r>
      <w:r w:rsidR="00EB44C9" w:rsidRPr="00CB632F">
        <w:rPr>
          <w:rFonts w:cstheme="minorHAnsi"/>
          <w:color w:val="000000"/>
        </w:rPr>
        <w:t>en crisis o mal posicionados en el capitalismo global digital</w:t>
      </w:r>
      <w:r w:rsidR="00B6020A" w:rsidRPr="00CB632F">
        <w:rPr>
          <w:rFonts w:cstheme="minorHAnsi"/>
          <w:color w:val="000000"/>
        </w:rPr>
        <w:t xml:space="preserve">. </w:t>
      </w:r>
      <w:r w:rsidR="00C26BAC" w:rsidRPr="00CB632F">
        <w:rPr>
          <w:rFonts w:cstheme="minorHAnsi"/>
          <w:color w:val="000000"/>
        </w:rPr>
        <w:t xml:space="preserve">No obstante, la distribución </w:t>
      </w:r>
      <w:r w:rsidR="00C26BAC" w:rsidRPr="00CB632F">
        <w:rPr>
          <w:rFonts w:cstheme="minorHAnsi"/>
          <w:color w:val="000000"/>
        </w:rPr>
        <w:lastRenderedPageBreak/>
        <w:t xml:space="preserve">geográfica de estos </w:t>
      </w:r>
      <w:r w:rsidR="00470853" w:rsidRPr="00CB632F">
        <w:rPr>
          <w:rFonts w:cstheme="minorHAnsi"/>
          <w:color w:val="000000"/>
        </w:rPr>
        <w:t>espacios</w:t>
      </w:r>
      <w:r w:rsidR="00C26BAC" w:rsidRPr="00CB632F">
        <w:rPr>
          <w:rFonts w:cstheme="minorHAnsi"/>
          <w:color w:val="000000"/>
        </w:rPr>
        <w:t xml:space="preserve"> es heterogénea</w:t>
      </w:r>
      <w:r w:rsidR="00470853" w:rsidRPr="00CB632F">
        <w:rPr>
          <w:rFonts w:cstheme="minorHAnsi"/>
          <w:color w:val="000000"/>
        </w:rPr>
        <w:t xml:space="preserve"> y,</w:t>
      </w:r>
      <w:r w:rsidR="00EB44C9" w:rsidRPr="00CB632F">
        <w:rPr>
          <w:rFonts w:cstheme="minorHAnsi"/>
          <w:color w:val="000000"/>
        </w:rPr>
        <w:t xml:space="preserve"> en líneas generales</w:t>
      </w:r>
      <w:r w:rsidR="00470853" w:rsidRPr="00CB632F">
        <w:rPr>
          <w:rFonts w:cstheme="minorHAnsi"/>
          <w:color w:val="000000"/>
        </w:rPr>
        <w:t>,</w:t>
      </w:r>
      <w:r w:rsidR="00EB44C9" w:rsidRPr="00CB632F">
        <w:rPr>
          <w:rFonts w:cstheme="minorHAnsi"/>
          <w:color w:val="000000"/>
        </w:rPr>
        <w:t xml:space="preserve"> se </w:t>
      </w:r>
      <w:r w:rsidR="00EB44C9" w:rsidRPr="00CB632F">
        <w:rPr>
          <w:rFonts w:cstheme="minorHAnsi"/>
        </w:rPr>
        <w:t xml:space="preserve">caracterizan por un menor nivel de renta, estancamiento o regresión demográfica, despoblación, pérdida de mano de obra cualificada, envejecimiento, malas infraestructuras </w:t>
      </w:r>
      <w:r w:rsidR="00470853" w:rsidRPr="00CB632F">
        <w:rPr>
          <w:rFonts w:cstheme="minorHAnsi"/>
        </w:rPr>
        <w:t>y</w:t>
      </w:r>
      <w:r w:rsidR="00EB44C9" w:rsidRPr="00CB632F">
        <w:rPr>
          <w:rFonts w:cstheme="minorHAnsi"/>
        </w:rPr>
        <w:t xml:space="preserve"> peor acceso a los servicios públicos. </w:t>
      </w:r>
    </w:p>
    <w:p w14:paraId="63B94F93" w14:textId="77777777" w:rsidR="00E53DAF" w:rsidRPr="00CB632F" w:rsidRDefault="00E53DAF" w:rsidP="00CB632F">
      <w:pPr>
        <w:spacing w:after="0" w:line="360" w:lineRule="auto"/>
        <w:jc w:val="both"/>
        <w:rPr>
          <w:rFonts w:cstheme="minorHAnsi"/>
          <w:color w:val="000000"/>
        </w:rPr>
      </w:pPr>
    </w:p>
    <w:p w14:paraId="49E27076" w14:textId="58425B51" w:rsidR="000745D5" w:rsidRPr="00CB632F" w:rsidRDefault="00E76BED" w:rsidP="00CB632F">
      <w:pPr>
        <w:spacing w:after="0" w:line="360" w:lineRule="auto"/>
        <w:ind w:left="709" w:hanging="709"/>
        <w:jc w:val="both"/>
        <w:rPr>
          <w:rFonts w:cstheme="minorHAnsi"/>
        </w:rPr>
      </w:pPr>
      <w:r w:rsidRPr="00CB632F">
        <w:rPr>
          <w:rFonts w:cstheme="minorHAnsi"/>
          <w:b/>
        </w:rPr>
        <w:t>Palabras claves</w:t>
      </w:r>
      <w:r w:rsidRPr="00CB632F">
        <w:rPr>
          <w:rFonts w:cstheme="minorHAnsi"/>
        </w:rPr>
        <w:t>: Índice de desarrollo humano local; desigualdad territorial; España</w:t>
      </w:r>
      <w:r w:rsidR="00EB44C9" w:rsidRPr="00CB632F">
        <w:rPr>
          <w:rFonts w:cstheme="minorHAnsi"/>
        </w:rPr>
        <w:t xml:space="preserve">, </w:t>
      </w:r>
      <w:r w:rsidR="0065340E">
        <w:rPr>
          <w:rFonts w:cstheme="minorHAnsi"/>
        </w:rPr>
        <w:t>áreas rezagadas</w:t>
      </w:r>
    </w:p>
    <w:p w14:paraId="0F014034" w14:textId="77777777" w:rsidR="000745D5" w:rsidRPr="00CB632F" w:rsidRDefault="000745D5" w:rsidP="00CB632F">
      <w:pPr>
        <w:spacing w:after="0" w:line="360" w:lineRule="auto"/>
        <w:ind w:left="709" w:hanging="709"/>
        <w:jc w:val="both"/>
        <w:rPr>
          <w:rFonts w:cstheme="minorHAnsi"/>
          <w:b/>
        </w:rPr>
      </w:pPr>
      <w:r w:rsidRPr="00CB632F">
        <w:rPr>
          <w:rFonts w:cstheme="minorHAnsi"/>
          <w:b/>
        </w:rPr>
        <w:t>Referencias</w:t>
      </w:r>
      <w:r w:rsidR="00CB632F" w:rsidRPr="00CB632F">
        <w:rPr>
          <w:rFonts w:cstheme="minorHAnsi"/>
          <w:b/>
        </w:rPr>
        <w:t>:</w:t>
      </w:r>
      <w:r w:rsidRPr="00CB632F">
        <w:rPr>
          <w:rFonts w:cstheme="minorHAnsi"/>
          <w:b/>
        </w:rPr>
        <w:t xml:space="preserve"> </w:t>
      </w:r>
    </w:p>
    <w:p w14:paraId="3E08BC7E" w14:textId="77777777" w:rsidR="000745D5" w:rsidRPr="00CB632F" w:rsidRDefault="000745D5" w:rsidP="00CB632F">
      <w:pPr>
        <w:spacing w:after="0" w:line="360" w:lineRule="auto"/>
        <w:ind w:left="709" w:hanging="709"/>
        <w:jc w:val="both"/>
        <w:rPr>
          <w:rFonts w:cstheme="minorHAnsi"/>
        </w:rPr>
      </w:pPr>
      <w:r w:rsidRPr="00CB632F">
        <w:rPr>
          <w:rFonts w:cstheme="minorHAnsi"/>
        </w:rPr>
        <w:t xml:space="preserve">Ayala, L. (2016). </w:t>
      </w:r>
      <w:r w:rsidRPr="00B96E47">
        <w:rPr>
          <w:rFonts w:cstheme="minorHAnsi"/>
          <w:i/>
          <w:iCs/>
        </w:rPr>
        <w:t>La desigualdad en España: fuentes, tendencias y comparaciones internacionales. Estudios sobre Economía Española</w:t>
      </w:r>
      <w:r w:rsidRPr="00CB632F">
        <w:rPr>
          <w:rFonts w:cstheme="minorHAnsi"/>
        </w:rPr>
        <w:t>. Fundación de Estudio</w:t>
      </w:r>
      <w:r w:rsidR="00EB44C9" w:rsidRPr="00CB632F">
        <w:rPr>
          <w:rFonts w:cstheme="minorHAnsi"/>
        </w:rPr>
        <w:t>s de Economía Aplicada, Madrid</w:t>
      </w:r>
      <w:r w:rsidRPr="00CB632F">
        <w:rPr>
          <w:rFonts w:cstheme="minorHAnsi"/>
        </w:rPr>
        <w:t>.</w:t>
      </w:r>
    </w:p>
    <w:p w14:paraId="7034110D" w14:textId="77777777" w:rsidR="000745D5" w:rsidRPr="00157865" w:rsidRDefault="000745D5" w:rsidP="00CB632F">
      <w:pPr>
        <w:spacing w:after="0" w:line="360" w:lineRule="auto"/>
        <w:ind w:left="709" w:hanging="709"/>
        <w:jc w:val="both"/>
        <w:rPr>
          <w:rFonts w:cstheme="minorHAnsi"/>
          <w:lang w:val="en-GB"/>
        </w:rPr>
      </w:pPr>
      <w:r w:rsidRPr="00CB632F">
        <w:rPr>
          <w:rFonts w:cstheme="minorHAnsi"/>
        </w:rPr>
        <w:t>Ayala, L. (dir.)</w:t>
      </w:r>
      <w:r w:rsidR="00EB44C9" w:rsidRPr="00CB632F">
        <w:rPr>
          <w:rFonts w:cstheme="minorHAnsi"/>
        </w:rPr>
        <w:t xml:space="preserve"> (2018)</w:t>
      </w:r>
      <w:r w:rsidRPr="00CB632F">
        <w:rPr>
          <w:rFonts w:cstheme="minorHAnsi"/>
        </w:rPr>
        <w:t xml:space="preserve">. </w:t>
      </w:r>
      <w:r w:rsidRPr="00B96E47">
        <w:rPr>
          <w:rFonts w:cstheme="minorHAnsi"/>
          <w:i/>
          <w:iCs/>
        </w:rPr>
        <w:t>Tercer informe sobre la desigualdad en España</w:t>
      </w:r>
      <w:r w:rsidRPr="00CB632F">
        <w:rPr>
          <w:rFonts w:cstheme="minorHAnsi"/>
        </w:rPr>
        <w:t xml:space="preserve">. </w:t>
      </w:r>
      <w:r w:rsidRPr="00157865">
        <w:rPr>
          <w:rFonts w:cstheme="minorHAnsi"/>
          <w:lang w:val="en-GB"/>
        </w:rPr>
        <w:t xml:space="preserve">Fundación Alternativas, </w:t>
      </w:r>
      <w:r w:rsidR="00EB44C9" w:rsidRPr="00157865">
        <w:rPr>
          <w:rFonts w:cstheme="minorHAnsi"/>
          <w:lang w:val="en-GB"/>
        </w:rPr>
        <w:t>Madrid</w:t>
      </w:r>
      <w:r w:rsidRPr="00157865">
        <w:rPr>
          <w:rFonts w:cstheme="minorHAnsi"/>
          <w:lang w:val="en-GB"/>
        </w:rPr>
        <w:t>.</w:t>
      </w:r>
    </w:p>
    <w:p w14:paraId="187F136A" w14:textId="77777777" w:rsidR="000745D5" w:rsidRPr="00CB632F" w:rsidRDefault="000745D5" w:rsidP="00CB632F">
      <w:pPr>
        <w:spacing w:after="0" w:line="360" w:lineRule="auto"/>
        <w:ind w:left="709" w:hanging="709"/>
        <w:jc w:val="both"/>
        <w:rPr>
          <w:rFonts w:cstheme="minorHAnsi"/>
          <w:lang w:val="en-US"/>
        </w:rPr>
      </w:pPr>
      <w:r w:rsidRPr="00CB632F">
        <w:rPr>
          <w:rFonts w:cstheme="minorHAnsi"/>
          <w:lang w:val="en-US"/>
        </w:rPr>
        <w:t xml:space="preserve">Sandu, D. (2022). Local Human Development of Rural Places in Romania: A Community Capitals Framework. </w:t>
      </w:r>
      <w:r w:rsidRPr="00CB632F">
        <w:rPr>
          <w:rFonts w:cstheme="minorHAnsi"/>
          <w:i/>
          <w:iCs/>
          <w:lang w:val="en-US"/>
        </w:rPr>
        <w:t>Romanian Journal of Population Studies</w:t>
      </w:r>
      <w:r w:rsidRPr="00CB632F">
        <w:rPr>
          <w:rFonts w:cstheme="minorHAnsi"/>
          <w:lang w:val="en-US"/>
        </w:rPr>
        <w:t xml:space="preserve">, </w:t>
      </w:r>
      <w:r w:rsidRPr="00CB632F">
        <w:rPr>
          <w:rFonts w:cstheme="minorHAnsi"/>
          <w:i/>
          <w:iCs/>
          <w:lang w:val="en-US"/>
        </w:rPr>
        <w:t>16</w:t>
      </w:r>
      <w:r w:rsidR="00470853" w:rsidRPr="00CB632F">
        <w:rPr>
          <w:rFonts w:cstheme="minorHAnsi"/>
          <w:lang w:val="en-US"/>
        </w:rPr>
        <w:t>(1), 75-94.</w:t>
      </w:r>
    </w:p>
    <w:p w14:paraId="5E188E5E" w14:textId="77777777" w:rsidR="00470853" w:rsidRPr="00CB632F" w:rsidRDefault="00470853" w:rsidP="00CB632F">
      <w:pPr>
        <w:spacing w:after="0" w:line="360" w:lineRule="auto"/>
        <w:ind w:left="709" w:hanging="709"/>
        <w:jc w:val="both"/>
        <w:rPr>
          <w:rFonts w:cstheme="minorHAnsi"/>
          <w:lang w:val="en-US"/>
        </w:rPr>
      </w:pPr>
    </w:p>
    <w:p w14:paraId="7E4079A2" w14:textId="77777777" w:rsidR="00163613" w:rsidRDefault="00163613" w:rsidP="00CB632F">
      <w:pPr>
        <w:spacing w:after="0" w:line="360" w:lineRule="auto"/>
        <w:jc w:val="both"/>
        <w:rPr>
          <w:rFonts w:cstheme="minorHAnsi"/>
          <w:b/>
          <w:lang w:val="en-US"/>
        </w:rPr>
      </w:pPr>
    </w:p>
    <w:p w14:paraId="6DF01352" w14:textId="77777777" w:rsidR="00163613" w:rsidRDefault="00163613" w:rsidP="00CB632F">
      <w:pPr>
        <w:spacing w:after="0" w:line="360" w:lineRule="auto"/>
        <w:jc w:val="both"/>
        <w:rPr>
          <w:rFonts w:cstheme="minorHAnsi"/>
          <w:b/>
          <w:lang w:val="en-US"/>
        </w:rPr>
      </w:pPr>
    </w:p>
    <w:p w14:paraId="5FD90A2C" w14:textId="77777777" w:rsidR="00163613" w:rsidRDefault="00163613" w:rsidP="00CB632F">
      <w:pPr>
        <w:spacing w:after="0" w:line="360" w:lineRule="auto"/>
        <w:jc w:val="both"/>
        <w:rPr>
          <w:rFonts w:cstheme="minorHAnsi"/>
          <w:b/>
          <w:lang w:val="en-US"/>
        </w:rPr>
      </w:pPr>
    </w:p>
    <w:p w14:paraId="250ECD75" w14:textId="77777777" w:rsidR="00163613" w:rsidRDefault="00163613" w:rsidP="00CB632F">
      <w:pPr>
        <w:spacing w:after="0" w:line="360" w:lineRule="auto"/>
        <w:jc w:val="both"/>
        <w:rPr>
          <w:rFonts w:cstheme="minorHAnsi"/>
          <w:b/>
          <w:lang w:val="en-US"/>
        </w:rPr>
      </w:pPr>
    </w:p>
    <w:p w14:paraId="356BFE77" w14:textId="77777777" w:rsidR="00163613" w:rsidRDefault="00163613" w:rsidP="00CB632F">
      <w:pPr>
        <w:spacing w:after="0" w:line="360" w:lineRule="auto"/>
        <w:jc w:val="both"/>
        <w:rPr>
          <w:rFonts w:cstheme="minorHAnsi"/>
          <w:b/>
          <w:lang w:val="en-US"/>
        </w:rPr>
      </w:pPr>
    </w:p>
    <w:p w14:paraId="5E2EFB11" w14:textId="77777777" w:rsidR="00163613" w:rsidRDefault="00163613" w:rsidP="00CB632F">
      <w:pPr>
        <w:spacing w:after="0" w:line="360" w:lineRule="auto"/>
        <w:jc w:val="both"/>
        <w:rPr>
          <w:rFonts w:cstheme="minorHAnsi"/>
          <w:b/>
          <w:lang w:val="en-US"/>
        </w:rPr>
      </w:pPr>
    </w:p>
    <w:p w14:paraId="79A3BA3D" w14:textId="77777777" w:rsidR="00163613" w:rsidRDefault="00163613" w:rsidP="00CB632F">
      <w:pPr>
        <w:spacing w:after="0" w:line="360" w:lineRule="auto"/>
        <w:jc w:val="both"/>
        <w:rPr>
          <w:rFonts w:cstheme="minorHAnsi"/>
          <w:b/>
          <w:lang w:val="en-US"/>
        </w:rPr>
      </w:pPr>
    </w:p>
    <w:p w14:paraId="61CFA40C" w14:textId="77777777" w:rsidR="00163613" w:rsidRDefault="00163613" w:rsidP="00CB632F">
      <w:pPr>
        <w:spacing w:after="0" w:line="360" w:lineRule="auto"/>
        <w:jc w:val="both"/>
        <w:rPr>
          <w:rFonts w:cstheme="minorHAnsi"/>
          <w:b/>
          <w:lang w:val="en-US"/>
        </w:rPr>
      </w:pPr>
    </w:p>
    <w:p w14:paraId="43ED3C09" w14:textId="77777777" w:rsidR="00163613" w:rsidRDefault="00163613" w:rsidP="00CB632F">
      <w:pPr>
        <w:spacing w:after="0" w:line="360" w:lineRule="auto"/>
        <w:jc w:val="both"/>
        <w:rPr>
          <w:rFonts w:cstheme="minorHAnsi"/>
          <w:b/>
          <w:lang w:val="en-US"/>
        </w:rPr>
      </w:pPr>
    </w:p>
    <w:p w14:paraId="416914B2" w14:textId="77777777" w:rsidR="00163613" w:rsidRDefault="00163613" w:rsidP="00CB632F">
      <w:pPr>
        <w:spacing w:after="0" w:line="360" w:lineRule="auto"/>
        <w:jc w:val="both"/>
        <w:rPr>
          <w:rFonts w:cstheme="minorHAnsi"/>
          <w:b/>
          <w:lang w:val="en-US"/>
        </w:rPr>
      </w:pPr>
    </w:p>
    <w:p w14:paraId="0F008324" w14:textId="77777777" w:rsidR="00163613" w:rsidRDefault="00163613" w:rsidP="00CB632F">
      <w:pPr>
        <w:spacing w:after="0" w:line="360" w:lineRule="auto"/>
        <w:jc w:val="both"/>
        <w:rPr>
          <w:rFonts w:cstheme="minorHAnsi"/>
          <w:b/>
          <w:lang w:val="en-US"/>
        </w:rPr>
      </w:pPr>
    </w:p>
    <w:p w14:paraId="1CC0605D" w14:textId="77777777" w:rsidR="00163613" w:rsidRDefault="00163613" w:rsidP="00CB632F">
      <w:pPr>
        <w:spacing w:after="0" w:line="360" w:lineRule="auto"/>
        <w:jc w:val="both"/>
        <w:rPr>
          <w:rFonts w:cstheme="minorHAnsi"/>
          <w:b/>
          <w:lang w:val="en-US"/>
        </w:rPr>
      </w:pPr>
    </w:p>
    <w:p w14:paraId="3822669F" w14:textId="77777777" w:rsidR="00163613" w:rsidRDefault="00163613" w:rsidP="00CB632F">
      <w:pPr>
        <w:spacing w:after="0" w:line="360" w:lineRule="auto"/>
        <w:jc w:val="both"/>
        <w:rPr>
          <w:rFonts w:cstheme="minorHAnsi"/>
          <w:b/>
          <w:lang w:val="en-US"/>
        </w:rPr>
      </w:pPr>
    </w:p>
    <w:p w14:paraId="518008C3" w14:textId="77777777" w:rsidR="00163613" w:rsidRDefault="00163613" w:rsidP="00CB632F">
      <w:pPr>
        <w:spacing w:after="0" w:line="360" w:lineRule="auto"/>
        <w:jc w:val="both"/>
        <w:rPr>
          <w:rFonts w:cstheme="minorHAnsi"/>
          <w:b/>
          <w:lang w:val="en-US"/>
        </w:rPr>
      </w:pPr>
    </w:p>
    <w:p w14:paraId="124FB38B" w14:textId="77777777" w:rsidR="00163613" w:rsidRDefault="00163613" w:rsidP="00CB632F">
      <w:pPr>
        <w:spacing w:after="0" w:line="360" w:lineRule="auto"/>
        <w:jc w:val="both"/>
        <w:rPr>
          <w:rFonts w:cstheme="minorHAnsi"/>
          <w:b/>
          <w:lang w:val="en-US"/>
        </w:rPr>
      </w:pPr>
    </w:p>
    <w:p w14:paraId="719C6AD6" w14:textId="77777777" w:rsidR="00163613" w:rsidRDefault="00163613" w:rsidP="00CB632F">
      <w:pPr>
        <w:spacing w:after="0" w:line="360" w:lineRule="auto"/>
        <w:jc w:val="both"/>
        <w:rPr>
          <w:rFonts w:cstheme="minorHAnsi"/>
          <w:b/>
          <w:lang w:val="en-US"/>
        </w:rPr>
      </w:pPr>
    </w:p>
    <w:p w14:paraId="63DD4EBA" w14:textId="77777777" w:rsidR="00163613" w:rsidRDefault="00163613" w:rsidP="00CB632F">
      <w:pPr>
        <w:spacing w:after="0" w:line="360" w:lineRule="auto"/>
        <w:jc w:val="both"/>
        <w:rPr>
          <w:rFonts w:cstheme="minorHAnsi"/>
          <w:b/>
          <w:lang w:val="en-US"/>
        </w:rPr>
      </w:pPr>
    </w:p>
    <w:p w14:paraId="0A0951ED" w14:textId="77777777" w:rsidR="00163613" w:rsidRDefault="00163613" w:rsidP="00CB632F">
      <w:pPr>
        <w:spacing w:after="0" w:line="360" w:lineRule="auto"/>
        <w:jc w:val="both"/>
        <w:rPr>
          <w:rFonts w:cstheme="minorHAnsi"/>
          <w:b/>
          <w:lang w:val="en-US"/>
        </w:rPr>
      </w:pPr>
    </w:p>
    <w:p w14:paraId="7EB3C67F" w14:textId="77777777" w:rsidR="00163613" w:rsidRDefault="00163613" w:rsidP="00CB632F">
      <w:pPr>
        <w:spacing w:after="0" w:line="360" w:lineRule="auto"/>
        <w:jc w:val="both"/>
        <w:rPr>
          <w:rFonts w:cstheme="minorHAnsi"/>
          <w:b/>
          <w:lang w:val="en-US"/>
        </w:rPr>
      </w:pPr>
    </w:p>
    <w:p w14:paraId="6728B15D" w14:textId="77777777" w:rsidR="00470853" w:rsidRPr="00B96E47" w:rsidRDefault="00470853" w:rsidP="008835F2">
      <w:pPr>
        <w:rPr>
          <w:rFonts w:cstheme="minorHAnsi"/>
          <w:lang w:val="en-GB"/>
        </w:rPr>
      </w:pPr>
    </w:p>
    <w:sectPr w:rsidR="00470853" w:rsidRPr="00B96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949F4ED" w16cex:dateUtc="2023-12-31T1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E7B57F" w16cid:durableId="7949F4E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B3039" w14:textId="77777777" w:rsidR="00C629D6" w:rsidRDefault="00C629D6" w:rsidP="006834DB">
      <w:pPr>
        <w:spacing w:after="0" w:line="240" w:lineRule="auto"/>
      </w:pPr>
      <w:r>
        <w:separator/>
      </w:r>
    </w:p>
  </w:endnote>
  <w:endnote w:type="continuationSeparator" w:id="0">
    <w:p w14:paraId="11487246" w14:textId="77777777" w:rsidR="00C629D6" w:rsidRDefault="00C629D6" w:rsidP="0068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2C797" w14:textId="77777777" w:rsidR="00C629D6" w:rsidRDefault="00C629D6" w:rsidP="006834DB">
      <w:pPr>
        <w:spacing w:after="0" w:line="240" w:lineRule="auto"/>
      </w:pPr>
      <w:r>
        <w:separator/>
      </w:r>
    </w:p>
  </w:footnote>
  <w:footnote w:type="continuationSeparator" w:id="0">
    <w:p w14:paraId="0D6935BC" w14:textId="77777777" w:rsidR="00C629D6" w:rsidRDefault="00C629D6" w:rsidP="00683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F2AD3"/>
    <w:multiLevelType w:val="hybridMultilevel"/>
    <w:tmpl w:val="321E2D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046A7"/>
    <w:multiLevelType w:val="multilevel"/>
    <w:tmpl w:val="7CF2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209B3"/>
    <w:rsid w:val="0005599F"/>
    <w:rsid w:val="000745D5"/>
    <w:rsid w:val="00157865"/>
    <w:rsid w:val="00160209"/>
    <w:rsid w:val="00163613"/>
    <w:rsid w:val="001D3281"/>
    <w:rsid w:val="002C7586"/>
    <w:rsid w:val="00342F9F"/>
    <w:rsid w:val="00470853"/>
    <w:rsid w:val="00554920"/>
    <w:rsid w:val="005C072F"/>
    <w:rsid w:val="0065340E"/>
    <w:rsid w:val="00660FD8"/>
    <w:rsid w:val="006834DB"/>
    <w:rsid w:val="006A3243"/>
    <w:rsid w:val="006D2A8F"/>
    <w:rsid w:val="00742159"/>
    <w:rsid w:val="007C4925"/>
    <w:rsid w:val="00840256"/>
    <w:rsid w:val="008835F2"/>
    <w:rsid w:val="00936B07"/>
    <w:rsid w:val="00996D4E"/>
    <w:rsid w:val="009C4B9F"/>
    <w:rsid w:val="00A143C7"/>
    <w:rsid w:val="00AA4BB8"/>
    <w:rsid w:val="00B6020A"/>
    <w:rsid w:val="00B96E47"/>
    <w:rsid w:val="00BC5B0E"/>
    <w:rsid w:val="00BD4519"/>
    <w:rsid w:val="00C26BAC"/>
    <w:rsid w:val="00C629D6"/>
    <w:rsid w:val="00C832DC"/>
    <w:rsid w:val="00CB632F"/>
    <w:rsid w:val="00D1320D"/>
    <w:rsid w:val="00D92FB6"/>
    <w:rsid w:val="00E11179"/>
    <w:rsid w:val="00E407F9"/>
    <w:rsid w:val="00E53DAF"/>
    <w:rsid w:val="00E73ADC"/>
    <w:rsid w:val="00E76BED"/>
    <w:rsid w:val="00EB44C9"/>
    <w:rsid w:val="00F018EA"/>
    <w:rsid w:val="00F8622A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CB70"/>
  <w15:chartTrackingRefBased/>
  <w15:docId w15:val="{C8BE7D99-6C6A-425C-AD7F-5E638B5E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55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5599F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05599F"/>
    <w:rPr>
      <w:color w:val="0000FF"/>
      <w:u w:val="single"/>
    </w:rPr>
  </w:style>
  <w:style w:type="character" w:customStyle="1" w:styleId="ng-star-inserted">
    <w:name w:val="ng-star-inserted"/>
    <w:basedOn w:val="Fuentedeprrafopredeter"/>
    <w:rsid w:val="005C072F"/>
  </w:style>
  <w:style w:type="paragraph" w:styleId="Prrafodelista">
    <w:name w:val="List Paragraph"/>
    <w:basedOn w:val="Normal"/>
    <w:uiPriority w:val="34"/>
    <w:qFormat/>
    <w:rsid w:val="00C832D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6834D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834D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34D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6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0209B3"/>
    <w:rPr>
      <w:i/>
      <w:iCs/>
    </w:rPr>
  </w:style>
  <w:style w:type="paragraph" w:styleId="Revisin">
    <w:name w:val="Revision"/>
    <w:hidden/>
    <w:uiPriority w:val="99"/>
    <w:semiHidden/>
    <w:rsid w:val="0015786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57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7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7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7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786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6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EB1D5-01EC-4E6D-A6AA-10D35C05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Juan Manuel Parreño Castellano</cp:lastModifiedBy>
  <cp:revision>4</cp:revision>
  <dcterms:created xsi:type="dcterms:W3CDTF">2024-01-03T09:53:00Z</dcterms:created>
  <dcterms:modified xsi:type="dcterms:W3CDTF">2024-01-03T09:54:00Z</dcterms:modified>
</cp:coreProperties>
</file>