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E206" w14:textId="41EFEA5B" w:rsidR="003A30C5" w:rsidRPr="00C85FC3" w:rsidRDefault="008D6A8C" w:rsidP="00C85FC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FC3">
        <w:rPr>
          <w:rFonts w:ascii="Times New Roman" w:hAnsi="Times New Roman" w:cs="Times New Roman"/>
          <w:b/>
          <w:bCs/>
          <w:sz w:val="24"/>
          <w:szCs w:val="24"/>
        </w:rPr>
        <w:t xml:space="preserve">Dr. David Rodolfo Domínguez Arista </w:t>
      </w:r>
    </w:p>
    <w:p w14:paraId="1020CBD6" w14:textId="00407C83" w:rsidR="00E4477B" w:rsidRDefault="008D6A8C" w:rsidP="00C85FC3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B">
        <w:rPr>
          <w:rFonts w:ascii="Times New Roman" w:hAnsi="Times New Roman" w:cs="Times New Roman"/>
          <w:sz w:val="24"/>
          <w:szCs w:val="24"/>
        </w:rPr>
        <w:t xml:space="preserve">Sociólogo por la UAM Xochimilco, maestro en Sociología Rural y doctor en Ciencias </w:t>
      </w:r>
      <w:r w:rsidR="00E4477B">
        <w:rPr>
          <w:rFonts w:ascii="Times New Roman" w:hAnsi="Times New Roman" w:cs="Times New Roman"/>
          <w:sz w:val="24"/>
          <w:szCs w:val="24"/>
        </w:rPr>
        <w:t xml:space="preserve">en Ciencias </w:t>
      </w:r>
      <w:r w:rsidRPr="00E4477B">
        <w:rPr>
          <w:rFonts w:ascii="Times New Roman" w:hAnsi="Times New Roman" w:cs="Times New Roman"/>
          <w:sz w:val="24"/>
          <w:szCs w:val="24"/>
        </w:rPr>
        <w:t>Agrarias</w:t>
      </w:r>
      <w:r w:rsidR="00E4477B">
        <w:rPr>
          <w:rFonts w:ascii="Times New Roman" w:hAnsi="Times New Roman" w:cs="Times New Roman"/>
          <w:sz w:val="24"/>
          <w:szCs w:val="24"/>
        </w:rPr>
        <w:t xml:space="preserve"> (DCCA)</w:t>
      </w:r>
      <w:r w:rsidRPr="00E4477B">
        <w:rPr>
          <w:rFonts w:ascii="Times New Roman" w:hAnsi="Times New Roman" w:cs="Times New Roman"/>
          <w:sz w:val="24"/>
          <w:szCs w:val="24"/>
        </w:rPr>
        <w:t xml:space="preserve"> por la Universidad Autónoma Chapingo. Ha realizado estancias de investigación en el Colegio de Michoacán (COLMICH) y la Universidad de Castilla La Mancha (UCLM). Su trabajo se ha enfocado en los sistemas </w:t>
      </w:r>
      <w:r w:rsidR="00E4477B">
        <w:rPr>
          <w:rFonts w:ascii="Times New Roman" w:hAnsi="Times New Roman" w:cs="Times New Roman"/>
          <w:sz w:val="24"/>
          <w:szCs w:val="24"/>
        </w:rPr>
        <w:t xml:space="preserve">locales </w:t>
      </w:r>
      <w:r w:rsidRPr="00E4477B">
        <w:rPr>
          <w:rFonts w:ascii="Times New Roman" w:hAnsi="Times New Roman" w:cs="Times New Roman"/>
          <w:sz w:val="24"/>
          <w:szCs w:val="24"/>
        </w:rPr>
        <w:t xml:space="preserve">de producción agroalimentaria, gobernanza y Denominaciones de Origen. Cuenta con 8 publicaciones entre las que destacan: </w:t>
      </w:r>
      <w:r w:rsidR="00E4477B">
        <w:rPr>
          <w:rFonts w:ascii="Times New Roman" w:hAnsi="Times New Roman" w:cs="Times New Roman"/>
          <w:sz w:val="24"/>
          <w:szCs w:val="24"/>
        </w:rPr>
        <w:t>“</w:t>
      </w:r>
      <w:r w:rsidRPr="00E4477B">
        <w:rPr>
          <w:rFonts w:ascii="Times New Roman" w:hAnsi="Times New Roman" w:cs="Times New Roman"/>
          <w:sz w:val="24"/>
          <w:szCs w:val="24"/>
        </w:rPr>
        <w:t>Bacanora, el mezcal de Sonora: de la clandestinidad a la Denominación de Origen”</w:t>
      </w:r>
      <w:r w:rsidR="00E4477B">
        <w:rPr>
          <w:rFonts w:ascii="Times New Roman" w:hAnsi="Times New Roman" w:cs="Times New Roman"/>
          <w:sz w:val="24"/>
          <w:szCs w:val="24"/>
        </w:rPr>
        <w:t xml:space="preserve"> y</w:t>
      </w:r>
      <w:r w:rsidRPr="00E4477B">
        <w:rPr>
          <w:rFonts w:ascii="Times New Roman" w:hAnsi="Times New Roman" w:cs="Times New Roman"/>
          <w:sz w:val="24"/>
          <w:szCs w:val="24"/>
        </w:rPr>
        <w:t xml:space="preserve"> “Construcción de un signo de calidad: la lucha por la geografía de la Denominación de Origen Mezcal en México”. Ha sido profesor de la Universidad de los Pueblos del Sur (UNISUR) y actualmente realiza una estancia posdoctoral en la UAM Iztapalapa en el área de investigación “Espacio y Sociedad”</w:t>
      </w:r>
      <w:r w:rsidR="00E4477B">
        <w:rPr>
          <w:rFonts w:ascii="Times New Roman" w:hAnsi="Times New Roman" w:cs="Times New Roman"/>
          <w:sz w:val="24"/>
          <w:szCs w:val="24"/>
        </w:rPr>
        <w:t xml:space="preserve"> con el tema: “</w:t>
      </w:r>
      <w:r w:rsidR="00E4477B" w:rsidRPr="00EB1765">
        <w:rPr>
          <w:rFonts w:ascii="Times New Roman" w:hAnsi="Times New Roman" w:cs="Times New Roman"/>
          <w:sz w:val="24"/>
          <w:szCs w:val="24"/>
        </w:rPr>
        <w:t xml:space="preserve">La sal artesanal como detonador de los recursos territoriales. La historia y los procesos en la Mixteca poblana: Chila de la sal, </w:t>
      </w:r>
      <w:r w:rsidR="00E4477B">
        <w:rPr>
          <w:rFonts w:ascii="Times New Roman" w:hAnsi="Times New Roman" w:cs="Times New Roman"/>
          <w:sz w:val="24"/>
          <w:szCs w:val="24"/>
        </w:rPr>
        <w:t xml:space="preserve">Ocotlán, </w:t>
      </w:r>
      <w:r w:rsidR="00E4477B" w:rsidRPr="00EB1765">
        <w:rPr>
          <w:rFonts w:ascii="Times New Roman" w:hAnsi="Times New Roman" w:cs="Times New Roman"/>
          <w:sz w:val="24"/>
          <w:szCs w:val="24"/>
        </w:rPr>
        <w:t>Xicotlán y Zapotitlán Salinas</w:t>
      </w:r>
      <w:r w:rsidR="00E4477B">
        <w:rPr>
          <w:rFonts w:ascii="Times New Roman" w:hAnsi="Times New Roman" w:cs="Times New Roman"/>
          <w:sz w:val="24"/>
          <w:szCs w:val="24"/>
        </w:rPr>
        <w:t>.”</w:t>
      </w:r>
      <w:r w:rsidR="00E4477B" w:rsidRPr="00B00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30797B" w14:textId="300F56C1" w:rsidR="001F7C3E" w:rsidRDefault="001F7C3E" w:rsidP="00C85FC3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Rocío Rosales Ortega </w:t>
      </w:r>
    </w:p>
    <w:p w14:paraId="7B105F45" w14:textId="77777777" w:rsidR="00FD6833" w:rsidRPr="006302D0" w:rsidRDefault="00FD6833" w:rsidP="00C8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A3">
        <w:rPr>
          <w:rFonts w:ascii="Times New Roman" w:hAnsi="Times New Roman" w:cs="Times New Roman"/>
          <w:sz w:val="24"/>
          <w:szCs w:val="24"/>
        </w:rPr>
        <w:t xml:space="preserve">Doctora en geografía por la UNAM y Profesora-Investigadora Titular “C” de T.C., en la UAM-Iztapalapa. Ha realizado estancias de investigación en la Universidad de Utrecht, Países Bajos y la Universidad Ludwig </w:t>
      </w:r>
      <w:proofErr w:type="spellStart"/>
      <w:r w:rsidRPr="008335A3">
        <w:rPr>
          <w:rFonts w:ascii="Times New Roman" w:hAnsi="Times New Roman" w:cs="Times New Roman"/>
          <w:sz w:val="24"/>
          <w:szCs w:val="24"/>
        </w:rPr>
        <w:t>Maximilian</w:t>
      </w:r>
      <w:proofErr w:type="spellEnd"/>
      <w:r w:rsidRPr="008335A3">
        <w:rPr>
          <w:rFonts w:ascii="Times New Roman" w:hAnsi="Times New Roman" w:cs="Times New Roman"/>
          <w:sz w:val="24"/>
          <w:szCs w:val="24"/>
        </w:rPr>
        <w:t xml:space="preserve"> de Múnich y sus líneas de investigación son: Geografía de la Gobernanza, Desarrollo económico local y geografía económica. Es miembro de la Red Sial-México, ha coordinado 7 libros, publicado 16 capítulos y 19 artículos.</w:t>
      </w:r>
      <w:r>
        <w:rPr>
          <w:rFonts w:ascii="Times New Roman" w:hAnsi="Times New Roman" w:cs="Times New Roman"/>
          <w:sz w:val="24"/>
          <w:szCs w:val="24"/>
        </w:rPr>
        <w:t xml:space="preserve"> Algunas publicaciones son: 1) </w:t>
      </w:r>
      <w:r w:rsidRPr="006302D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302D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0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D0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630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D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0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D0">
        <w:rPr>
          <w:rFonts w:ascii="Times New Roman" w:hAnsi="Times New Roman" w:cs="Times New Roman"/>
          <w:sz w:val="24"/>
          <w:szCs w:val="24"/>
        </w:rPr>
        <w:t>legitimacy</w:t>
      </w:r>
      <w:proofErr w:type="spellEnd"/>
      <w:r w:rsidRPr="00630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D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0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D0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630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D0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630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D0">
        <w:rPr>
          <w:rFonts w:ascii="Times New Roman" w:hAnsi="Times New Roman" w:cs="Times New Roman"/>
          <w:sz w:val="24"/>
          <w:szCs w:val="24"/>
        </w:rPr>
        <w:t>Certificacion</w:t>
      </w:r>
      <w:proofErr w:type="spellEnd"/>
      <w:r w:rsidRPr="006302D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02D0">
        <w:rPr>
          <w:rFonts w:ascii="Times New Roman" w:hAnsi="Times New Roman" w:cs="Times New Roman"/>
          <w:sz w:val="24"/>
          <w:szCs w:val="24"/>
        </w:rPr>
        <w:t>small</w:t>
      </w:r>
      <w:r w:rsidRPr="007A20B2">
        <w:rPr>
          <w:rFonts w:ascii="Times New Roman" w:hAnsi="Times New Roman" w:cs="Times New Roman"/>
          <w:sz w:val="24"/>
          <w:szCs w:val="24"/>
        </w:rPr>
        <w:t>-scale</w:t>
      </w:r>
      <w:proofErr w:type="spellEnd"/>
      <w:r w:rsidRPr="007A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0B2">
        <w:rPr>
          <w:rFonts w:ascii="Times New Roman" w:hAnsi="Times New Roman" w:cs="Times New Roman"/>
          <w:sz w:val="24"/>
          <w:szCs w:val="24"/>
        </w:rPr>
        <w:t>fisheries</w:t>
      </w:r>
      <w:proofErr w:type="spellEnd"/>
      <w:r w:rsidRPr="007A20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A20B2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7A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0B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A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0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0B2">
        <w:rPr>
          <w:rFonts w:ascii="Times New Roman" w:hAnsi="Times New Roman" w:cs="Times New Roman"/>
          <w:sz w:val="24"/>
          <w:szCs w:val="24"/>
        </w:rPr>
        <w:t>Chakay</w:t>
      </w:r>
      <w:proofErr w:type="spellEnd"/>
      <w:r w:rsidRPr="007A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0B2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7A2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0B2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7A20B2">
        <w:rPr>
          <w:rFonts w:ascii="Times New Roman" w:hAnsi="Times New Roman" w:cs="Times New Roman"/>
          <w:sz w:val="24"/>
          <w:szCs w:val="24"/>
        </w:rPr>
        <w:t xml:space="preserve"> in Quintana Roo, México”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A2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20B2">
        <w:rPr>
          <w:rFonts w:ascii="Times New Roman" w:hAnsi="Times New Roman" w:cs="Times New Roman"/>
          <w:sz w:val="24"/>
          <w:szCs w:val="24"/>
        </w:rPr>
        <w:t xml:space="preserve">) “Anclaje y </w:t>
      </w:r>
      <w:proofErr w:type="spellStart"/>
      <w:r w:rsidRPr="007A20B2">
        <w:rPr>
          <w:rFonts w:ascii="Times New Roman" w:hAnsi="Times New Roman" w:cs="Times New Roman"/>
          <w:sz w:val="24"/>
          <w:szCs w:val="24"/>
        </w:rPr>
        <w:t>des-anclaje</w:t>
      </w:r>
      <w:proofErr w:type="spellEnd"/>
      <w:r w:rsidRPr="007A20B2">
        <w:rPr>
          <w:rFonts w:ascii="Times New Roman" w:hAnsi="Times New Roman" w:cs="Times New Roman"/>
          <w:sz w:val="24"/>
          <w:szCs w:val="24"/>
        </w:rPr>
        <w:t xml:space="preserve"> de los mercados: Los </w:t>
      </w:r>
      <w:r>
        <w:rPr>
          <w:rFonts w:ascii="Times New Roman" w:hAnsi="Times New Roman" w:cs="Times New Roman"/>
          <w:sz w:val="24"/>
          <w:szCs w:val="24"/>
        </w:rPr>
        <w:t>Circuitos Cortos de Comercialización (CCC) en la certificación participativa orgánica del Mercado el 100”, (2022).</w:t>
      </w:r>
    </w:p>
    <w:p w14:paraId="6186E2F4" w14:textId="77777777" w:rsidR="001F7C3E" w:rsidRPr="00756A7D" w:rsidRDefault="001F7C3E" w:rsidP="00C85FC3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72B83" w14:textId="55389D3E" w:rsidR="008D6A8C" w:rsidRPr="00E4477B" w:rsidRDefault="008D6A8C" w:rsidP="00C8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41466" w14:textId="2E0D1616" w:rsidR="008D6A8C" w:rsidRPr="008D6A8C" w:rsidRDefault="008D6A8C" w:rsidP="00C8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6A8C" w:rsidRPr="008D6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8C"/>
    <w:rsid w:val="001F7C3E"/>
    <w:rsid w:val="002D4EF6"/>
    <w:rsid w:val="003A30C5"/>
    <w:rsid w:val="008D6A8C"/>
    <w:rsid w:val="00C1547C"/>
    <w:rsid w:val="00C85FC3"/>
    <w:rsid w:val="00CF215C"/>
    <w:rsid w:val="00DA572E"/>
    <w:rsid w:val="00E4477B"/>
    <w:rsid w:val="00F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1353"/>
  <w15:chartTrackingRefBased/>
  <w15:docId w15:val="{FB30E769-3052-4BA6-981A-6EB08C3F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E4477B"/>
    <w:pPr>
      <w:spacing w:after="120" w:line="276" w:lineRule="auto"/>
    </w:pPr>
    <w:rPr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4477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Domínguez Arista</dc:creator>
  <cp:keywords/>
  <dc:description/>
  <cp:lastModifiedBy>Rodolfo Domínguez Arista</cp:lastModifiedBy>
  <cp:revision>2</cp:revision>
  <dcterms:created xsi:type="dcterms:W3CDTF">2023-12-20T16:28:00Z</dcterms:created>
  <dcterms:modified xsi:type="dcterms:W3CDTF">2023-12-20T16:28:00Z</dcterms:modified>
</cp:coreProperties>
</file>