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E4FE" w14:textId="307C9206" w:rsidR="00F868B5" w:rsidRDefault="00F868B5" w:rsidP="00F868B5">
      <w:pPr>
        <w:spacing w:line="252" w:lineRule="auto"/>
        <w:rPr>
          <w:b/>
          <w:bCs/>
        </w:rPr>
      </w:pPr>
      <w:r>
        <w:rPr>
          <w:b/>
          <w:bCs/>
        </w:rPr>
        <w:t xml:space="preserve">Topic 1: </w:t>
      </w:r>
      <w:r w:rsidRPr="00F868B5">
        <w:rPr>
          <w:b/>
          <w:bCs/>
        </w:rPr>
        <w:t>Geographies of quality of life, deprivation, and inequalities</w:t>
      </w:r>
    </w:p>
    <w:p w14:paraId="1E0FEF96" w14:textId="77777777" w:rsidR="00F868B5" w:rsidRDefault="00F868B5" w:rsidP="00F868B5">
      <w:pPr>
        <w:spacing w:line="252" w:lineRule="auto"/>
        <w:rPr>
          <w:b/>
          <w:bCs/>
        </w:rPr>
      </w:pPr>
    </w:p>
    <w:p w14:paraId="273490CD" w14:textId="325666C8" w:rsidR="00F868B5" w:rsidRDefault="00F868B5" w:rsidP="00F868B5">
      <w:pPr>
        <w:spacing w:line="252" w:lineRule="auto"/>
        <w:rPr>
          <w:b/>
          <w:bCs/>
          <w:lang w:eastAsia="zh-CN"/>
          <w14:ligatures w14:val="none"/>
        </w:rPr>
      </w:pPr>
      <w:r>
        <w:rPr>
          <w:b/>
          <w:bCs/>
        </w:rPr>
        <w:t>Geographies of Inequalities: Privilege and Precarity in Negotiating Transnational Citizenship in Singapore</w:t>
      </w:r>
    </w:p>
    <w:p w14:paraId="26A3CD69" w14:textId="77777777" w:rsidR="00F868B5" w:rsidRPr="00F868B5" w:rsidRDefault="00F868B5" w:rsidP="00F868B5">
      <w:r w:rsidRPr="00F868B5">
        <w:t xml:space="preserve">Brenda Yeoh and Theodora Lam </w:t>
      </w:r>
    </w:p>
    <w:p w14:paraId="750BECD0" w14:textId="77777777" w:rsidR="00F868B5" w:rsidRPr="00F868B5" w:rsidRDefault="00F868B5" w:rsidP="00F868B5">
      <w:r w:rsidRPr="00F868B5">
        <w:t>National University of Singapore</w:t>
      </w:r>
    </w:p>
    <w:p w14:paraId="0190FD69" w14:textId="77777777" w:rsidR="00F868B5" w:rsidRDefault="00F868B5" w:rsidP="00F868B5">
      <w:pPr>
        <w:spacing w:line="252" w:lineRule="auto"/>
        <w:rPr>
          <w:color w:val="000000"/>
        </w:rPr>
      </w:pPr>
    </w:p>
    <w:p w14:paraId="6588E630" w14:textId="3C72E9E9" w:rsidR="00F868B5" w:rsidRDefault="00F868B5" w:rsidP="00F868B5">
      <w:pPr>
        <w:spacing w:line="252" w:lineRule="auto"/>
        <w:rPr>
          <w:color w:val="000000"/>
        </w:rPr>
      </w:pPr>
      <w:r>
        <w:rPr>
          <w:color w:val="000000"/>
        </w:rPr>
        <w:t xml:space="preserve">Dominant understandings of citizenship tend to be framed by statist thinking, where an individual’s citizenship is typically seen as defined by only one territorial state. With increased global mobility and the rise of multinational migrations, more people are finding it necessary to combine formal citizenship in one country with claims to a bundle of social and residency rights in another country where they live and work.  In the context of the globalizing city-state of Singapore, we examine the geographies of inequality in the way two groups of migrants along the privileged-precarity continuum negotiate citizenship in a transnational context. On the one hand, highly skilled migrants who have relatively quickened access to pathways to permanent residency in the countries where they hold employment have varying degrees of privilege of choosing different permutations and combinations of resources and rights attached to citizenship and residency status in accordance </w:t>
      </w:r>
      <w:proofErr w:type="gramStart"/>
      <w:r>
        <w:rPr>
          <w:color w:val="000000"/>
        </w:rPr>
        <w:t>to</w:t>
      </w:r>
      <w:proofErr w:type="gramEnd"/>
      <w:r>
        <w:rPr>
          <w:color w:val="000000"/>
        </w:rPr>
        <w:t xml:space="preserve"> </w:t>
      </w:r>
      <w:r>
        <w:rPr>
          <w:color w:val="000000"/>
        </w:rPr>
        <w:t>their aspirations, family dynamics and life-course phase. On the other hand, capital-poor marriage migrants admitted to the nation-state with unstable legal status and diminished social rights face considerable precarity and temporal “</w:t>
      </w:r>
      <w:proofErr w:type="spellStart"/>
      <w:r>
        <w:rPr>
          <w:color w:val="000000"/>
        </w:rPr>
        <w:t>stucked</w:t>
      </w:r>
      <w:proofErr w:type="spellEnd"/>
      <w:r>
        <w:rPr>
          <w:color w:val="000000"/>
        </w:rPr>
        <w:t>-</w:t>
      </w:r>
      <w:r>
        <w:rPr>
          <w:color w:val="000000"/>
        </w:rPr>
        <w:t xml:space="preserve">ness” in straddling citizenship/residency claims across their natal and marital homelands. The complex dynamics of transnational lived citizenship and belonging not only reflect differential </w:t>
      </w:r>
      <w:proofErr w:type="spellStart"/>
      <w:r>
        <w:rPr>
          <w:color w:val="000000"/>
        </w:rPr>
        <w:t>valorization</w:t>
      </w:r>
      <w:proofErr w:type="spellEnd"/>
      <w:r>
        <w:rPr>
          <w:color w:val="000000"/>
        </w:rPr>
        <w:t xml:space="preserve"> of “skill” versus “family”</w:t>
      </w:r>
      <w:r>
        <w:rPr>
          <w:color w:val="000000"/>
        </w:rPr>
        <w:t xml:space="preserve"> </w:t>
      </w:r>
      <w:r>
        <w:rPr>
          <w:color w:val="000000"/>
        </w:rPr>
        <w:t>but highlights the significance of broader socio-economic inequalities in framing the spatial and temporal conditions that govern migrants’ citizenship practices.</w:t>
      </w:r>
    </w:p>
    <w:p w14:paraId="4FF3BEBD" w14:textId="77777777" w:rsidR="00F868B5" w:rsidRDefault="00F868B5" w:rsidP="00F868B5">
      <w:pPr>
        <w:spacing w:line="252" w:lineRule="auto"/>
        <w:rPr>
          <w:color w:val="000000"/>
        </w:rPr>
      </w:pPr>
    </w:p>
    <w:p w14:paraId="6DB83AEE" w14:textId="5250B266" w:rsidR="00F868B5" w:rsidRDefault="00F868B5" w:rsidP="00F868B5">
      <w:pPr>
        <w:spacing w:line="252" w:lineRule="auto"/>
        <w:rPr>
          <w:color w:val="000000"/>
        </w:rPr>
      </w:pPr>
      <w:r>
        <w:rPr>
          <w:color w:val="000000"/>
        </w:rPr>
        <w:t xml:space="preserve">Keywords: </w:t>
      </w:r>
      <w:r w:rsidRPr="00F868B5">
        <w:rPr>
          <w:color w:val="000000"/>
        </w:rPr>
        <w:t xml:space="preserve">inequality, transnational citizenship, highly skilled migrants, </w:t>
      </w:r>
      <w:r>
        <w:rPr>
          <w:color w:val="000000"/>
        </w:rPr>
        <w:t>marriage</w:t>
      </w:r>
      <w:r w:rsidRPr="00F868B5">
        <w:rPr>
          <w:color w:val="000000"/>
        </w:rPr>
        <w:t xml:space="preserve"> migrants,</w:t>
      </w:r>
      <w:r>
        <w:rPr>
          <w:color w:val="000000"/>
        </w:rPr>
        <w:t xml:space="preserve"> </w:t>
      </w:r>
      <w:r w:rsidRPr="00F868B5">
        <w:rPr>
          <w:color w:val="000000"/>
        </w:rPr>
        <w:t>Singapore</w:t>
      </w:r>
    </w:p>
    <w:p w14:paraId="08A5B955" w14:textId="77777777" w:rsidR="00F868B5" w:rsidRDefault="00F868B5" w:rsidP="00F868B5">
      <w:pPr>
        <w:spacing w:line="252" w:lineRule="auto"/>
        <w:rPr>
          <w:color w:val="000000"/>
        </w:rPr>
      </w:pPr>
    </w:p>
    <w:p w14:paraId="54E949CD" w14:textId="77777777" w:rsidR="00F868B5" w:rsidRDefault="00F868B5" w:rsidP="00F868B5">
      <w:pPr>
        <w:spacing w:line="252" w:lineRule="auto"/>
        <w:rPr>
          <w:b/>
          <w:bCs/>
          <w:u w:val="single"/>
        </w:rPr>
      </w:pPr>
      <w:r>
        <w:rPr>
          <w:b/>
          <w:bCs/>
          <w:u w:val="single"/>
        </w:rPr>
        <w:t>Bio</w:t>
      </w:r>
    </w:p>
    <w:p w14:paraId="14C121F4" w14:textId="77777777" w:rsidR="00F868B5" w:rsidRDefault="00F868B5" w:rsidP="00F868B5">
      <w:pPr>
        <w:rPr>
          <w:lang w:val="en-US"/>
        </w:rPr>
      </w:pPr>
      <w:r>
        <w:rPr>
          <w:b/>
          <w:bCs/>
        </w:rPr>
        <w:t>Brenda S.A. Yeoh FBA</w:t>
      </w:r>
      <w:r>
        <w:t xml:space="preserve"> is Raffles Professor of Social Sciences, National University of Singapore (NUS) and Research Leader, Asian Migration Cluster, at NUS’ Asia Research Institute. Her research interests in Asian migrations span themes including social reproduction and care migration; skilled migration and cosmopolitanism; and marriage migrants and cultural politics.</w:t>
      </w:r>
    </w:p>
    <w:p w14:paraId="4730A7D8" w14:textId="77777777" w:rsidR="00F82027" w:rsidRDefault="00F82027"/>
    <w:p w14:paraId="722B0D20" w14:textId="0878D5A3" w:rsidR="00295FD4" w:rsidRDefault="00295FD4">
      <w:r w:rsidRPr="00295FD4">
        <w:rPr>
          <w:b/>
          <w:bCs/>
        </w:rPr>
        <w:t>Theodora Lam</w:t>
      </w:r>
      <w:r w:rsidRPr="00295FD4">
        <w:t xml:space="preserve"> is Senior Research Fellow in Asia Research Institute, National University of Singapore (NUS). Her research interests cover transnational migration and families, the web of care within transnational households, geographies of children and young people, and gender studies. She has researched on both skilled and low-waged labour migrants as well as their families in Singapore and other Asian countries. </w:t>
      </w:r>
    </w:p>
    <w:sectPr w:rsidR="00295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96C02"/>
    <w:multiLevelType w:val="multilevel"/>
    <w:tmpl w:val="9FCE2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6228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B5"/>
    <w:rsid w:val="00047A03"/>
    <w:rsid w:val="00295FD4"/>
    <w:rsid w:val="00783F7A"/>
    <w:rsid w:val="00A73FAF"/>
    <w:rsid w:val="00F82027"/>
    <w:rsid w:val="00F868B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C1AD"/>
  <w15:chartTrackingRefBased/>
  <w15:docId w15:val="{F66E22C2-5ED9-44D5-AE05-877E46BA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B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1094">
      <w:bodyDiv w:val="1"/>
      <w:marLeft w:val="0"/>
      <w:marRight w:val="0"/>
      <w:marTop w:val="0"/>
      <w:marBottom w:val="0"/>
      <w:divBdr>
        <w:top w:val="none" w:sz="0" w:space="0" w:color="auto"/>
        <w:left w:val="none" w:sz="0" w:space="0" w:color="auto"/>
        <w:bottom w:val="none" w:sz="0" w:space="0" w:color="auto"/>
        <w:right w:val="none" w:sz="0" w:space="0" w:color="auto"/>
      </w:divBdr>
    </w:div>
    <w:div w:id="19069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Lam</dc:creator>
  <cp:keywords/>
  <dc:description/>
  <cp:lastModifiedBy>Theodora Lam</cp:lastModifiedBy>
  <cp:revision>2</cp:revision>
  <dcterms:created xsi:type="dcterms:W3CDTF">2024-01-08T07:42:00Z</dcterms:created>
  <dcterms:modified xsi:type="dcterms:W3CDTF">2024-01-08T07:52:00Z</dcterms:modified>
</cp:coreProperties>
</file>