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0E7" w:rsidRPr="0026096D" w:rsidRDefault="0026096D" w:rsidP="00E710E7">
      <w:proofErr w:type="spellStart"/>
      <w:r w:rsidRPr="0026096D">
        <w:rPr>
          <w:b/>
        </w:rPr>
        <w:t>Topic</w:t>
      </w:r>
      <w:proofErr w:type="spellEnd"/>
      <w:r w:rsidRPr="0026096D">
        <w:t xml:space="preserve"> “</w:t>
      </w:r>
      <w:proofErr w:type="spellStart"/>
      <w:r w:rsidR="00E710E7" w:rsidRPr="0026096D">
        <w:t>Urbanization</w:t>
      </w:r>
      <w:proofErr w:type="spellEnd"/>
      <w:r w:rsidR="00E710E7" w:rsidRPr="0026096D">
        <w:t>, (</w:t>
      </w:r>
      <w:proofErr w:type="spellStart"/>
      <w:r w:rsidR="00E710E7" w:rsidRPr="0026096D">
        <w:t>smart</w:t>
      </w:r>
      <w:proofErr w:type="spellEnd"/>
      <w:r w:rsidR="00E710E7" w:rsidRPr="0026096D">
        <w:t xml:space="preserve">) </w:t>
      </w:r>
      <w:proofErr w:type="spellStart"/>
      <w:r w:rsidR="00E710E7" w:rsidRPr="0026096D">
        <w:t>cities</w:t>
      </w:r>
      <w:proofErr w:type="spellEnd"/>
      <w:r w:rsidR="00E710E7" w:rsidRPr="0026096D">
        <w:t xml:space="preserve"> and </w:t>
      </w:r>
      <w:proofErr w:type="spellStart"/>
      <w:r w:rsidR="00E710E7" w:rsidRPr="0026096D">
        <w:t>urban</w:t>
      </w:r>
      <w:proofErr w:type="spellEnd"/>
      <w:r w:rsidR="00E710E7" w:rsidRPr="0026096D">
        <w:t xml:space="preserve">-rural </w:t>
      </w:r>
      <w:proofErr w:type="spellStart"/>
      <w:r w:rsidR="00E710E7" w:rsidRPr="0026096D">
        <w:t>complex</w:t>
      </w:r>
      <w:proofErr w:type="spellEnd"/>
      <w:r w:rsidR="00E710E7" w:rsidRPr="0026096D">
        <w:t xml:space="preserve"> </w:t>
      </w:r>
      <w:proofErr w:type="spellStart"/>
      <w:r w:rsidR="00E710E7" w:rsidRPr="0026096D">
        <w:t>systems</w:t>
      </w:r>
      <w:proofErr w:type="spellEnd"/>
      <w:r w:rsidRPr="0026096D">
        <w:t>”</w:t>
      </w:r>
    </w:p>
    <w:p w:rsidR="000A203D" w:rsidRDefault="00E710E7">
      <w:proofErr w:type="spellStart"/>
      <w:r w:rsidRPr="0026096D">
        <w:rPr>
          <w:b/>
        </w:rPr>
        <w:t>Session</w:t>
      </w:r>
      <w:proofErr w:type="spellEnd"/>
      <w:r w:rsidRPr="00E710E7">
        <w:t xml:space="preserve"> "In </w:t>
      </w:r>
      <w:proofErr w:type="spellStart"/>
      <w:r w:rsidRPr="00E710E7">
        <w:t>search</w:t>
      </w:r>
      <w:proofErr w:type="spellEnd"/>
      <w:r w:rsidRPr="00E710E7">
        <w:t xml:space="preserve"> </w:t>
      </w:r>
      <w:proofErr w:type="spellStart"/>
      <w:r w:rsidRPr="00E710E7">
        <w:t>of</w:t>
      </w:r>
      <w:proofErr w:type="spellEnd"/>
      <w:r w:rsidRPr="00E710E7">
        <w:t xml:space="preserve"> peri-</w:t>
      </w:r>
      <w:proofErr w:type="spellStart"/>
      <w:r w:rsidRPr="00E710E7">
        <w:t>urban</w:t>
      </w:r>
      <w:proofErr w:type="spellEnd"/>
      <w:r w:rsidRPr="00E710E7">
        <w:t xml:space="preserve"> </w:t>
      </w:r>
      <w:proofErr w:type="spellStart"/>
      <w:r w:rsidRPr="00E710E7">
        <w:t>sustainability</w:t>
      </w:r>
      <w:proofErr w:type="spellEnd"/>
      <w:r w:rsidRPr="00E710E7">
        <w:t xml:space="preserve">: </w:t>
      </w:r>
      <w:proofErr w:type="spellStart"/>
      <w:r w:rsidRPr="00E710E7">
        <w:t>building</w:t>
      </w:r>
      <w:proofErr w:type="spellEnd"/>
      <w:r w:rsidRPr="00E710E7">
        <w:t xml:space="preserve"> </w:t>
      </w:r>
      <w:proofErr w:type="spellStart"/>
      <w:r w:rsidRPr="00E710E7">
        <w:t>the</w:t>
      </w:r>
      <w:proofErr w:type="spellEnd"/>
      <w:r w:rsidRPr="00E710E7">
        <w:t xml:space="preserve"> inter and </w:t>
      </w:r>
      <w:proofErr w:type="spellStart"/>
      <w:r w:rsidRPr="00E710E7">
        <w:t>transdicsiplinary</w:t>
      </w:r>
      <w:proofErr w:type="spellEnd"/>
      <w:r w:rsidRPr="00E710E7">
        <w:t xml:space="preserve"> </w:t>
      </w:r>
      <w:proofErr w:type="spellStart"/>
      <w:r w:rsidRPr="00E710E7">
        <w:t>perspective</w:t>
      </w:r>
      <w:proofErr w:type="spellEnd"/>
      <w:r w:rsidRPr="00E710E7">
        <w:t xml:space="preserve"> </w:t>
      </w:r>
      <w:proofErr w:type="spellStart"/>
      <w:r w:rsidRPr="00E710E7">
        <w:t>from</w:t>
      </w:r>
      <w:proofErr w:type="spellEnd"/>
      <w:r w:rsidRPr="00E710E7">
        <w:t xml:space="preserve"> socio-</w:t>
      </w:r>
      <w:proofErr w:type="spellStart"/>
      <w:r w:rsidRPr="00E710E7">
        <w:t>ecological</w:t>
      </w:r>
      <w:proofErr w:type="spellEnd"/>
      <w:r w:rsidRPr="00E710E7">
        <w:t xml:space="preserve"> </w:t>
      </w:r>
      <w:proofErr w:type="spellStart"/>
      <w:r w:rsidRPr="00E710E7">
        <w:t>systems</w:t>
      </w:r>
      <w:proofErr w:type="spellEnd"/>
      <w:r w:rsidRPr="00E710E7">
        <w:t>"</w:t>
      </w:r>
    </w:p>
    <w:p w:rsidR="00E710E7" w:rsidRDefault="00E710E7">
      <w:proofErr w:type="spellStart"/>
      <w:r w:rsidRPr="0026096D">
        <w:rPr>
          <w:b/>
        </w:rPr>
        <w:t>Title</w:t>
      </w:r>
      <w:proofErr w:type="spellEnd"/>
      <w:r w:rsidRPr="0026096D">
        <w:rPr>
          <w:b/>
        </w:rPr>
        <w:t xml:space="preserve"> </w:t>
      </w:r>
      <w:proofErr w:type="spellStart"/>
      <w:r w:rsidR="0026096D">
        <w:rPr>
          <w:b/>
        </w:rPr>
        <w:t>of</w:t>
      </w:r>
      <w:proofErr w:type="spellEnd"/>
      <w:r w:rsidR="0026096D">
        <w:rPr>
          <w:b/>
        </w:rPr>
        <w:t xml:space="preserve"> </w:t>
      </w:r>
      <w:proofErr w:type="spellStart"/>
      <w:r w:rsidRPr="0026096D">
        <w:rPr>
          <w:b/>
        </w:rPr>
        <w:t>presentation</w:t>
      </w:r>
      <w:proofErr w:type="spellEnd"/>
      <w:r w:rsidRPr="00E710E7">
        <w:t xml:space="preserve"> "</w:t>
      </w:r>
      <w:proofErr w:type="spellStart"/>
      <w:r w:rsidR="000E3FE2" w:rsidRPr="000E3FE2">
        <w:t>Study</w:t>
      </w:r>
      <w:proofErr w:type="spellEnd"/>
      <w:r w:rsidR="000E3FE2" w:rsidRPr="000E3FE2">
        <w:t xml:space="preserve"> </w:t>
      </w:r>
      <w:proofErr w:type="spellStart"/>
      <w:r w:rsidR="000E3FE2" w:rsidRPr="000E3FE2">
        <w:t>of</w:t>
      </w:r>
      <w:proofErr w:type="spellEnd"/>
      <w:r w:rsidR="000E3FE2" w:rsidRPr="000E3FE2">
        <w:t xml:space="preserve"> </w:t>
      </w:r>
      <w:proofErr w:type="spellStart"/>
      <w:r w:rsidR="000E3FE2" w:rsidRPr="000E3FE2">
        <w:t>socioecological</w:t>
      </w:r>
      <w:proofErr w:type="spellEnd"/>
      <w:r w:rsidR="000E3FE2" w:rsidRPr="000E3FE2">
        <w:t xml:space="preserve"> </w:t>
      </w:r>
      <w:proofErr w:type="spellStart"/>
      <w:r w:rsidR="000E3FE2" w:rsidRPr="000E3FE2">
        <w:t>trajectory</w:t>
      </w:r>
      <w:proofErr w:type="spellEnd"/>
      <w:r w:rsidR="000E3FE2" w:rsidRPr="000E3FE2">
        <w:t xml:space="preserve"> at </w:t>
      </w:r>
      <w:proofErr w:type="spellStart"/>
      <w:r w:rsidR="000E3FE2" w:rsidRPr="000E3FE2">
        <w:t>the</w:t>
      </w:r>
      <w:proofErr w:type="spellEnd"/>
      <w:r w:rsidR="000E3FE2" w:rsidRPr="000E3FE2">
        <w:t xml:space="preserve"> </w:t>
      </w:r>
      <w:proofErr w:type="spellStart"/>
      <w:r w:rsidR="000E3FE2" w:rsidRPr="000E3FE2">
        <w:t>basin</w:t>
      </w:r>
      <w:proofErr w:type="spellEnd"/>
      <w:r w:rsidR="000E3FE2" w:rsidRPr="000E3FE2">
        <w:t xml:space="preserve"> </w:t>
      </w:r>
      <w:proofErr w:type="spellStart"/>
      <w:r w:rsidR="000E3FE2" w:rsidRPr="000E3FE2">
        <w:t>level</w:t>
      </w:r>
      <w:proofErr w:type="spellEnd"/>
      <w:r w:rsidR="000E3FE2" w:rsidRPr="000E3FE2">
        <w:t xml:space="preserve"> in peri-</w:t>
      </w:r>
      <w:proofErr w:type="spellStart"/>
      <w:r w:rsidR="000E3FE2" w:rsidRPr="000E3FE2">
        <w:t>urban</w:t>
      </w:r>
      <w:proofErr w:type="spellEnd"/>
      <w:r w:rsidR="000E3FE2" w:rsidRPr="000E3FE2">
        <w:t xml:space="preserve"> </w:t>
      </w:r>
      <w:proofErr w:type="spellStart"/>
      <w:r w:rsidR="000E3FE2" w:rsidRPr="000E3FE2">
        <w:t>space</w:t>
      </w:r>
      <w:proofErr w:type="spellEnd"/>
      <w:r w:rsidR="000E3FE2" w:rsidRPr="000E3FE2">
        <w:t xml:space="preserve">: </w:t>
      </w:r>
      <w:proofErr w:type="spellStart"/>
      <w:r w:rsidR="000E3FE2" w:rsidRPr="000E3FE2">
        <w:t>Conservation</w:t>
      </w:r>
      <w:proofErr w:type="spellEnd"/>
      <w:r w:rsidR="000E3FE2" w:rsidRPr="000E3FE2">
        <w:t xml:space="preserve"> </w:t>
      </w:r>
      <w:proofErr w:type="spellStart"/>
      <w:r w:rsidR="00732235">
        <w:t>Land</w:t>
      </w:r>
      <w:proofErr w:type="spellEnd"/>
      <w:r w:rsidR="000E3FE2" w:rsidRPr="000E3FE2">
        <w:t xml:space="preserve"> case, </w:t>
      </w:r>
      <w:proofErr w:type="spellStart"/>
      <w:r w:rsidR="000E3FE2" w:rsidRPr="000E3FE2">
        <w:t>Mexico</w:t>
      </w:r>
      <w:proofErr w:type="spellEnd"/>
      <w:r w:rsidR="000E3FE2" w:rsidRPr="000E3FE2">
        <w:t xml:space="preserve"> City</w:t>
      </w:r>
      <w:r w:rsidRPr="00E710E7">
        <w:t>"</w:t>
      </w:r>
    </w:p>
    <w:p w:rsidR="0026096D" w:rsidRDefault="0026096D">
      <w:pPr>
        <w:rPr>
          <w:b/>
        </w:rPr>
      </w:pPr>
      <w:proofErr w:type="spellStart"/>
      <w:r>
        <w:rPr>
          <w:b/>
        </w:rPr>
        <w:t>Author</w:t>
      </w:r>
      <w:proofErr w:type="spellEnd"/>
      <w:r>
        <w:rPr>
          <w:b/>
        </w:rPr>
        <w:t xml:space="preserve">: </w:t>
      </w:r>
      <w:r w:rsidRPr="0026096D">
        <w:t xml:space="preserve">María </w:t>
      </w:r>
      <w:proofErr w:type="spellStart"/>
      <w:r w:rsidRPr="0026096D">
        <w:t>Perevochtchikova</w:t>
      </w:r>
      <w:proofErr w:type="spellEnd"/>
      <w:r w:rsidRPr="0026096D">
        <w:t xml:space="preserve">, El Colegio de México, </w:t>
      </w:r>
      <w:hyperlink r:id="rId6" w:history="1">
        <w:r w:rsidRPr="0026096D">
          <w:rPr>
            <w:rStyle w:val="Hipervnculo"/>
          </w:rPr>
          <w:t>mperevochtchikova@colmex.mx</w:t>
        </w:r>
      </w:hyperlink>
      <w:r>
        <w:rPr>
          <w:b/>
        </w:rPr>
        <w:t xml:space="preserve"> </w:t>
      </w:r>
    </w:p>
    <w:p w:rsidR="00C55CAD" w:rsidRPr="0026096D" w:rsidRDefault="00FC135D">
      <w:pPr>
        <w:rPr>
          <w:b/>
        </w:rPr>
      </w:pPr>
      <w:proofErr w:type="spellStart"/>
      <w:r>
        <w:rPr>
          <w:b/>
        </w:rPr>
        <w:t>Abstract</w:t>
      </w:r>
      <w:proofErr w:type="spellEnd"/>
    </w:p>
    <w:p w:rsidR="00B33738" w:rsidRDefault="00B33738" w:rsidP="00B33738">
      <w:pPr>
        <w:jc w:val="center"/>
        <w:rPr>
          <w:b/>
        </w:rPr>
      </w:pPr>
      <w:r>
        <w:rPr>
          <w:b/>
        </w:rPr>
        <w:t xml:space="preserve">Trayectorias </w:t>
      </w:r>
      <w:proofErr w:type="spellStart"/>
      <w:r>
        <w:rPr>
          <w:b/>
        </w:rPr>
        <w:t>socioecológicas</w:t>
      </w:r>
      <w:proofErr w:type="spellEnd"/>
      <w:r>
        <w:rPr>
          <w:b/>
        </w:rPr>
        <w:t xml:space="preserve"> a nivel de cuenca en periferia urbana: </w:t>
      </w:r>
      <w:r w:rsidR="00B47549">
        <w:rPr>
          <w:b/>
        </w:rPr>
        <w:t xml:space="preserve">caso de </w:t>
      </w:r>
      <w:r>
        <w:rPr>
          <w:b/>
        </w:rPr>
        <w:t xml:space="preserve">estudio </w:t>
      </w:r>
      <w:r w:rsidR="00B47549">
        <w:rPr>
          <w:b/>
        </w:rPr>
        <w:t>d</w:t>
      </w:r>
      <w:r>
        <w:rPr>
          <w:b/>
        </w:rPr>
        <w:t>el Suelo de Conservación de la Ciudad de México</w:t>
      </w:r>
    </w:p>
    <w:p w:rsidR="00732235" w:rsidRDefault="00732235" w:rsidP="00732235">
      <w:pPr>
        <w:jc w:val="both"/>
      </w:pPr>
      <w:r>
        <w:t>Los procesos del crecimiento poblacional y de la expansión urbana han llevado a la intensificación de actividades humanas en las periferias de las ciudades y el deterioro ambiental asociado (</w:t>
      </w:r>
      <w:proofErr w:type="spellStart"/>
      <w:r>
        <w:t>Niemela</w:t>
      </w:r>
      <w:proofErr w:type="spellEnd"/>
      <w:r>
        <w:t>, 2012; Aguilar y Escamilla, 2013). En específico, se han presentado preocupantes tendencias de la degradación y el cambio de uso del suelo en la correlación directa con la deforestación (Calderón Cisneros et al., 2012; FRA, 2020). En este sentido, es importante resaltar que los bosques ofrecen una amplia gama de servicios ecosistémicos (SE), que son entendidos como beneficios que los ecosistemas ofrecen a la gente y que influyen en forma directa o indirecta en su bienestar (MEA, 2005; Fisher et al., 2009). Entre los SE forestales se reconocen hidrológicos, de biodiversidad y captura de carbono y, en términos funcionales, los SE de provisión, regulación, de soporte y culturales (</w:t>
      </w:r>
      <w:proofErr w:type="spellStart"/>
      <w:r>
        <w:t>Perevochtchikova</w:t>
      </w:r>
      <w:proofErr w:type="spellEnd"/>
      <w:r>
        <w:t xml:space="preserve"> et a., 2019). Las periferias urbanas ofrecen los SE a escalas temporales y espaciales múltiples, de los cuales depende la subsistencia de las ciudades actual y a futuro (</w:t>
      </w:r>
      <w:proofErr w:type="spellStart"/>
      <w:r>
        <w:t>Perevochtchikova</w:t>
      </w:r>
      <w:proofErr w:type="spellEnd"/>
      <w:r>
        <w:t>, 2016, 2020).</w:t>
      </w:r>
    </w:p>
    <w:p w:rsidR="00732235" w:rsidRDefault="00732235" w:rsidP="00732235">
      <w:pPr>
        <w:jc w:val="both"/>
      </w:pPr>
      <w:r>
        <w:t>El tema de abastecimiento de agua potable y de captura de carbono resultan de especial interés por constituir parte fundamental de la resiliencia urbana ante los escenarios de cambio climático (CEPAL, 2017; Gómez-Tagle, 2019). En relación, las áreas periféricas de las ciudades contribuyen a la infiltración de agua subterránea y la recarga de acuíferos, la preservación de calidad y cantidad del agua en las fuentes superficiales (Zabala et al., 2017), con la captura de carbono en biomasa y suelo (Galeana-Pizaña et al., 2013), y los espacios de recreación y disfrute cultural, entre otros SE (</w:t>
      </w:r>
      <w:proofErr w:type="spellStart"/>
      <w:r>
        <w:t>Niemelá</w:t>
      </w:r>
      <w:proofErr w:type="spellEnd"/>
      <w:r>
        <w:t>, 2012). Por lo que dependen del funcionamiento ecosistémico, y este, del tipo de uso de suelo que se emplea en el territorio, la vegetación, su estado de salud, la biodiversidad y de las características del suelo (Pedraza Gama, 2021; Montaño Caro, 2021). Para estudiar los procesos biofísicos en relación a los SE hidrológicos y de carbono, es necesario considerar la escala de cuenca hidrográfica, dado que permite ver de manera integrada todos los elementos y procesos socio-ambientales de un territorio (</w:t>
      </w:r>
      <w:proofErr w:type="spellStart"/>
      <w:r>
        <w:t>Perevochtchikova</w:t>
      </w:r>
      <w:proofErr w:type="spellEnd"/>
      <w:r>
        <w:t xml:space="preserve">, 2015). </w:t>
      </w:r>
    </w:p>
    <w:p w:rsidR="00732235" w:rsidRDefault="00732235" w:rsidP="00732235">
      <w:pPr>
        <w:jc w:val="both"/>
      </w:pPr>
      <w:r>
        <w:t>En el contexto de América Latina, las periferias urbanas concentran, además de ecosistemas, la pobreza y el deterioro ambiental (Aguilar y Escamilla, 2013). México no es ajeno a esta problemática, pero adiciona una particularidad más, de la propiedad social de la tierra, dado que un 60% de tierras forestales se encuentra en propiedad colectiva (Madrid Ramírez, 2011), con una diferenciación entre estados, que llega a 90% en la periferia de la Ciudad de México (</w:t>
      </w:r>
      <w:proofErr w:type="spellStart"/>
      <w:r>
        <w:t>Perevochtchikova</w:t>
      </w:r>
      <w:proofErr w:type="spellEnd"/>
      <w:r>
        <w:t xml:space="preserve"> et al., 2022). Lo que implica que el manejo de los recursos forestales se basa en los usos y costumbres de las comunidades y ejidos, propietarios de la tierra. Y de sus decisiones depende que tipo de actividades </w:t>
      </w:r>
      <w:r>
        <w:lastRenderedPageBreak/>
        <w:t xml:space="preserve">se desarrollen en estos territorios y que potencialmente pueden afectar de manera positiva o negativa la provisión de los múltiples SE que ofrecen los bosques (Gómez </w:t>
      </w:r>
      <w:proofErr w:type="spellStart"/>
      <w:r>
        <w:t>Sántiz</w:t>
      </w:r>
      <w:proofErr w:type="spellEnd"/>
      <w:r>
        <w:t xml:space="preserve">, 2021). </w:t>
      </w:r>
    </w:p>
    <w:p w:rsidR="00732235" w:rsidRDefault="00732235" w:rsidP="00732235">
      <w:pPr>
        <w:jc w:val="both"/>
      </w:pPr>
      <w:r>
        <w:t>Conocer los cambios socio-ecológicos temporales y espaciales resulta necesario para identificar las tendencias históricas y proyectar caminos a futuro, y, con esto, proponer pautas para la toma de decisiones sustentada y una planeación territorial integrada, con miras hacia la sustentabilidad (Sánchez et al., 2022). Para esto, hay que basarse en una visión sistémica, inter y transdisciplinaria del territorio (</w:t>
      </w:r>
      <w:proofErr w:type="spellStart"/>
      <w:r>
        <w:t>Perevochtchikova</w:t>
      </w:r>
      <w:proofErr w:type="spellEnd"/>
      <w:r>
        <w:t>, 2020), y estudiar las interrelaciones socio-ecológicas y sus cambios multinivel y multiescalar. Especialmente, determinando la disponibilidad de los recursos naturales, su uso y aprovechamiento por parte de la población, las formas de gestión local y gubernamental, las actividades productivas que se desarrollan, la afectación producida en los SE, el cambio en el bienestar social y el estado de ecosistemas (Ávila-</w:t>
      </w:r>
      <w:proofErr w:type="spellStart"/>
      <w:r>
        <w:t>Foucat</w:t>
      </w:r>
      <w:proofErr w:type="spellEnd"/>
      <w:r>
        <w:t xml:space="preserve"> y </w:t>
      </w:r>
      <w:proofErr w:type="spellStart"/>
      <w:r>
        <w:t>Perevochtchikova</w:t>
      </w:r>
      <w:proofErr w:type="spellEnd"/>
      <w:r>
        <w:t xml:space="preserve">, 2018).   </w:t>
      </w:r>
    </w:p>
    <w:p w:rsidR="00732235" w:rsidRDefault="00732235" w:rsidP="00732235">
      <w:pPr>
        <w:jc w:val="both"/>
      </w:pPr>
      <w:r>
        <w:t>Para lo cual es conveniente recurrir al marco analítico de Sistemas socio-ecológicos, SSE (</w:t>
      </w:r>
      <w:proofErr w:type="spellStart"/>
      <w:r>
        <w:t>Folke</w:t>
      </w:r>
      <w:proofErr w:type="spellEnd"/>
      <w:r>
        <w:t>, 2006; Ostrom, 2009) que es un marco general, dinámico y adaptativo a situaciones específicas; en la operacionalización del cual se identifican y se evalúan todos los elementos sociales y ecológicos y los procesos de interacción que lo componen (</w:t>
      </w:r>
      <w:proofErr w:type="spellStart"/>
      <w:r>
        <w:t>Perevochtchikova</w:t>
      </w:r>
      <w:proofErr w:type="spellEnd"/>
      <w:r>
        <w:t xml:space="preserve">, 2018, 2020). Por lo que, el objetivo general de este texto es presentar el panorama de estudios realizados por un equipo de investigación interdisciplinario, interinstitucional e internacional sobre las trayectorias socio-ecológicas a nivel de cuenca en el contexto periurbano y de cambio climático en la periferia sur de la Ciudad de México, declarada como Suelo de Conservación. </w:t>
      </w:r>
    </w:p>
    <w:p w:rsidR="00C55CAD" w:rsidRDefault="00C55CAD" w:rsidP="00C55CAD">
      <w:pPr>
        <w:jc w:val="both"/>
      </w:pPr>
      <w:r>
        <w:t xml:space="preserve">Los </w:t>
      </w:r>
      <w:r w:rsidR="006234DF">
        <w:t xml:space="preserve">principales </w:t>
      </w:r>
      <w:r>
        <w:t>resultados obtenidos se pueden agrupar en dos ejes (</w:t>
      </w:r>
      <w:proofErr w:type="spellStart"/>
      <w:r>
        <w:t>Perevochtchikova</w:t>
      </w:r>
      <w:proofErr w:type="spellEnd"/>
      <w:r>
        <w:t xml:space="preserve"> et al., 2022): i) vinculados a la identificación de trayectorias socio-ecológicas concretas, en relación a los SE hidrológicos y de captura de carbono, la gobernanza local, las políticas públicas ambientales, el cambio de uso de suelo y la vulnerabilidad socio-ecológica; y </w:t>
      </w:r>
      <w:proofErr w:type="spellStart"/>
      <w:r>
        <w:t>ii</w:t>
      </w:r>
      <w:proofErr w:type="spellEnd"/>
      <w:r>
        <w:t xml:space="preserve">) de reflexión general, sobre los elementos analíticos y metodológicos que ofrece la presente investigación para el estudio de trayectorias socio-ecológicas a nivel de cuenca en contextos periurbano y de cambio climático, y, sobre todo, para América Latina. </w:t>
      </w:r>
    </w:p>
    <w:p w:rsidR="00732235" w:rsidRDefault="00732235" w:rsidP="00732235">
      <w:pPr>
        <w:jc w:val="both"/>
      </w:pPr>
      <w:r>
        <w:t>L</w:t>
      </w:r>
      <w:r w:rsidR="00C10891">
        <w:t>a</w:t>
      </w:r>
      <w:r>
        <w:t xml:space="preserve">s </w:t>
      </w:r>
      <w:r w:rsidR="00B51C97">
        <w:t>conclusiones</w:t>
      </w:r>
      <w:r>
        <w:t xml:space="preserve"> de la investigación </w:t>
      </w:r>
      <w:r w:rsidR="00B51C97">
        <w:t>apuntan a</w:t>
      </w:r>
      <w:r>
        <w:t xml:space="preserve"> que: a) las trayectorias socio-ecológicas se puede</w:t>
      </w:r>
      <w:r w:rsidR="00B51C97">
        <w:t>n</w:t>
      </w:r>
      <w:r>
        <w:t xml:space="preserve"> presentar de distintas formas gráficas y narrativas para los elementos de un SSE, así como su conjunto; b) metodológicamente, esto implica recurrir a diversos abordajes analíticos y metodológicos; con un gran reto para la integración socio-ecológica; y c) también demanda el desarrollo de aproximaciones inter y transdisciplinarias, con colaboración intra e intersectorial. El proceso de investigación ha permitido iniciar con la creación de una comunidad dinámica de aprendizaje continuo, que permite identificar problemas socio-am</w:t>
      </w:r>
      <w:bookmarkStart w:id="0" w:name="_GoBack"/>
      <w:bookmarkEnd w:id="0"/>
      <w:r>
        <w:t>biental, pero también, plantear retos y buscar soluciones colegiadas en el camino hacia la sustentabilidad socio-ecológica en cuencas periurbanas</w:t>
      </w:r>
      <w:r w:rsidR="00F56C1B">
        <w:t xml:space="preserve"> desde una mirada inter y transdisciplinaria</w:t>
      </w:r>
      <w:r>
        <w:t>.</w:t>
      </w:r>
    </w:p>
    <w:p w:rsidR="00E710E7" w:rsidRDefault="00E710E7"/>
    <w:sectPr w:rsidR="00E71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D0" w:rsidRDefault="00925CD0" w:rsidP="00C55CAD">
      <w:pPr>
        <w:spacing w:after="0" w:line="240" w:lineRule="auto"/>
      </w:pPr>
      <w:r>
        <w:separator/>
      </w:r>
    </w:p>
  </w:endnote>
  <w:endnote w:type="continuationSeparator" w:id="0">
    <w:p w:rsidR="00925CD0" w:rsidRDefault="00925CD0" w:rsidP="00C5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D0" w:rsidRDefault="00925CD0" w:rsidP="00C55CAD">
      <w:pPr>
        <w:spacing w:after="0" w:line="240" w:lineRule="auto"/>
      </w:pPr>
      <w:r>
        <w:separator/>
      </w:r>
    </w:p>
  </w:footnote>
  <w:footnote w:type="continuationSeparator" w:id="0">
    <w:p w:rsidR="00925CD0" w:rsidRDefault="00925CD0" w:rsidP="00C5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E7"/>
    <w:rsid w:val="000A203D"/>
    <w:rsid w:val="000E3FE2"/>
    <w:rsid w:val="0026096D"/>
    <w:rsid w:val="006234DF"/>
    <w:rsid w:val="00732235"/>
    <w:rsid w:val="00925CD0"/>
    <w:rsid w:val="009913CD"/>
    <w:rsid w:val="00AE3EE9"/>
    <w:rsid w:val="00B213E6"/>
    <w:rsid w:val="00B33738"/>
    <w:rsid w:val="00B47549"/>
    <w:rsid w:val="00B51C97"/>
    <w:rsid w:val="00C10891"/>
    <w:rsid w:val="00C55CAD"/>
    <w:rsid w:val="00E710E7"/>
    <w:rsid w:val="00EA77B4"/>
    <w:rsid w:val="00F56C1B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B9E6"/>
  <w15:chartTrackingRefBased/>
  <w15:docId w15:val="{BA15F730-38D1-49B6-82A8-6EB1137D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referencia nota al pie,Fußnotenzeichen DISS,ftref,Footnote Reference1,Ref,de nota al pie,16 Point,Superscript 6 Point,Footnote Reference Number,Footnote Reference_LVL6,Footnote Reference_LVL61,Footnote Reference_LVL62,Знак сноски-FN"/>
    <w:uiPriority w:val="99"/>
    <w:rsid w:val="00C55CAD"/>
    <w:rPr>
      <w:vertAlign w:val="superscript"/>
    </w:rPr>
  </w:style>
  <w:style w:type="paragraph" w:styleId="Textonotapie">
    <w:name w:val="footnote text"/>
    <w:basedOn w:val="Normal"/>
    <w:link w:val="TextonotapieCar"/>
    <w:rsid w:val="00C55CAD"/>
    <w:pPr>
      <w:suppressLineNumbers/>
      <w:suppressAutoHyphens/>
      <w:spacing w:after="0" w:line="100" w:lineRule="atLeast"/>
      <w:ind w:left="283" w:hanging="283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C55CAD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character" w:styleId="Hipervnculo">
    <w:name w:val="Hyperlink"/>
    <w:basedOn w:val="Fuentedeprrafopredeter"/>
    <w:uiPriority w:val="99"/>
    <w:unhideWhenUsed/>
    <w:rsid w:val="002609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71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8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erevochtchikova@colmex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Stecolmex</dc:creator>
  <cp:keywords/>
  <dc:description/>
  <cp:lastModifiedBy>Stecolmex</cp:lastModifiedBy>
  <cp:revision>41</cp:revision>
  <dcterms:created xsi:type="dcterms:W3CDTF">2024-02-15T05:18:00Z</dcterms:created>
  <dcterms:modified xsi:type="dcterms:W3CDTF">2024-02-15T06:07:00Z</dcterms:modified>
</cp:coreProperties>
</file>