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FCA4" w14:textId="30F73F6E" w:rsidR="0081689E" w:rsidRPr="0081689E" w:rsidRDefault="0081689E" w:rsidP="0081689E">
      <w:pPr>
        <w:spacing w:after="0" w:line="240" w:lineRule="auto"/>
        <w:jc w:val="right"/>
        <w:rPr>
          <w:rFonts w:ascii="Arial" w:hAnsi="Arial" w:cs="Arial"/>
          <w:sz w:val="20"/>
          <w:szCs w:val="20"/>
        </w:rPr>
      </w:pPr>
      <w:r w:rsidRPr="0081689E">
        <w:rPr>
          <w:rFonts w:ascii="Arial" w:hAnsi="Arial" w:cs="Arial"/>
          <w:sz w:val="20"/>
          <w:szCs w:val="20"/>
        </w:rPr>
        <w:t xml:space="preserve">Norma Angélica Rodríguez Valladares </w:t>
      </w:r>
    </w:p>
    <w:p w14:paraId="48B0C933" w14:textId="1C3E7751" w:rsidR="0081689E" w:rsidRPr="0081689E" w:rsidRDefault="0081689E" w:rsidP="0081689E">
      <w:pPr>
        <w:spacing w:after="0" w:line="240" w:lineRule="auto"/>
        <w:jc w:val="right"/>
        <w:rPr>
          <w:rFonts w:ascii="Arial" w:hAnsi="Arial" w:cs="Arial"/>
          <w:sz w:val="20"/>
          <w:szCs w:val="20"/>
        </w:rPr>
      </w:pPr>
      <w:r w:rsidRPr="0081689E">
        <w:rPr>
          <w:rFonts w:ascii="Arial" w:hAnsi="Arial" w:cs="Arial"/>
          <w:sz w:val="20"/>
          <w:szCs w:val="20"/>
        </w:rPr>
        <w:t>Centro de Estudios en Geografía Humana de El Colegio de Michoacán</w:t>
      </w:r>
    </w:p>
    <w:p w14:paraId="39693F5D" w14:textId="4E76E80B" w:rsidR="0081689E" w:rsidRPr="0081689E" w:rsidRDefault="0081689E" w:rsidP="0081689E">
      <w:pPr>
        <w:spacing w:after="0" w:line="240" w:lineRule="auto"/>
        <w:jc w:val="right"/>
        <w:rPr>
          <w:rFonts w:ascii="Arial" w:hAnsi="Arial" w:cs="Arial"/>
          <w:sz w:val="20"/>
          <w:szCs w:val="20"/>
        </w:rPr>
      </w:pPr>
      <w:r w:rsidRPr="0081689E">
        <w:rPr>
          <w:rFonts w:ascii="Arial" w:hAnsi="Arial" w:cs="Arial"/>
          <w:sz w:val="20"/>
          <w:szCs w:val="20"/>
        </w:rPr>
        <w:t xml:space="preserve">Investigadora de Estancia Posdoctoral Conahcyt </w:t>
      </w:r>
    </w:p>
    <w:p w14:paraId="478ECCF5" w14:textId="77777777" w:rsidR="0081689E" w:rsidRPr="0081689E" w:rsidRDefault="0081689E" w:rsidP="0081689E">
      <w:pPr>
        <w:spacing w:after="0" w:line="240" w:lineRule="auto"/>
        <w:jc w:val="right"/>
        <w:rPr>
          <w:rFonts w:ascii="Arial" w:hAnsi="Arial" w:cs="Arial"/>
          <w:sz w:val="20"/>
          <w:szCs w:val="20"/>
        </w:rPr>
      </w:pPr>
    </w:p>
    <w:p w14:paraId="4523B470" w14:textId="6408FAEA" w:rsidR="00D66C0F" w:rsidRDefault="00E30307" w:rsidP="00E5244C">
      <w:pPr>
        <w:jc w:val="center"/>
        <w:rPr>
          <w:rFonts w:ascii="Arial" w:hAnsi="Arial" w:cs="Arial"/>
          <w:sz w:val="24"/>
          <w:szCs w:val="24"/>
        </w:rPr>
      </w:pPr>
      <w:r w:rsidRPr="00F745AE">
        <w:rPr>
          <w:rFonts w:ascii="Arial" w:hAnsi="Arial" w:cs="Arial"/>
          <w:sz w:val="24"/>
          <w:szCs w:val="24"/>
        </w:rPr>
        <w:t>Desequilibrios y desigualdades urbano-rurales</w:t>
      </w:r>
      <w:r w:rsidR="00826FBD" w:rsidRPr="00F745AE">
        <w:rPr>
          <w:rFonts w:ascii="Arial" w:hAnsi="Arial" w:cs="Arial"/>
          <w:sz w:val="24"/>
          <w:szCs w:val="24"/>
        </w:rPr>
        <w:t xml:space="preserve"> en torno a la agroindustria del a</w:t>
      </w:r>
      <w:r w:rsidRPr="00F745AE">
        <w:rPr>
          <w:rFonts w:ascii="Arial" w:hAnsi="Arial" w:cs="Arial"/>
          <w:sz w:val="24"/>
          <w:szCs w:val="24"/>
        </w:rPr>
        <w:t>guate.</w:t>
      </w:r>
      <w:r w:rsidR="00826FBD" w:rsidRPr="00F745AE">
        <w:rPr>
          <w:rFonts w:ascii="Arial" w:hAnsi="Arial" w:cs="Arial"/>
          <w:sz w:val="24"/>
          <w:szCs w:val="24"/>
        </w:rPr>
        <w:t xml:space="preserve"> </w:t>
      </w:r>
      <w:r w:rsidRPr="00F745AE">
        <w:rPr>
          <w:rFonts w:ascii="Arial" w:hAnsi="Arial" w:cs="Arial"/>
          <w:sz w:val="24"/>
          <w:szCs w:val="24"/>
        </w:rPr>
        <w:t>El contexto actual del Estado de Michoacán</w:t>
      </w:r>
    </w:p>
    <w:p w14:paraId="112BE313" w14:textId="77777777" w:rsidR="00E5244C" w:rsidRPr="00F745AE" w:rsidRDefault="00E5244C" w:rsidP="00E5244C">
      <w:pPr>
        <w:jc w:val="center"/>
        <w:rPr>
          <w:rFonts w:ascii="Arial" w:hAnsi="Arial" w:cs="Arial"/>
          <w:sz w:val="24"/>
          <w:szCs w:val="24"/>
        </w:rPr>
      </w:pPr>
    </w:p>
    <w:p w14:paraId="28AC30FE" w14:textId="3C5A4F02" w:rsidR="004A7DFF" w:rsidRPr="00F745AE" w:rsidRDefault="00D66C0F" w:rsidP="00F745AE">
      <w:pPr>
        <w:jc w:val="both"/>
        <w:rPr>
          <w:rFonts w:ascii="Arial" w:hAnsi="Arial" w:cs="Arial"/>
          <w:sz w:val="24"/>
          <w:szCs w:val="24"/>
        </w:rPr>
      </w:pPr>
      <w:r w:rsidRPr="00F745AE">
        <w:rPr>
          <w:rFonts w:ascii="Arial" w:hAnsi="Arial" w:cs="Arial"/>
          <w:sz w:val="24"/>
          <w:szCs w:val="24"/>
        </w:rPr>
        <w:t>La agroindustria es un motor de cambios territoriales visibles tanto en el campo como en la ciudad. Se trata de un sector económico que incentiva fenómenos de migración, movilidad regional, precariedad laboral</w:t>
      </w:r>
      <w:r w:rsidR="00E71F94" w:rsidRPr="00F745AE">
        <w:rPr>
          <w:rFonts w:ascii="Arial" w:hAnsi="Arial" w:cs="Arial"/>
          <w:sz w:val="24"/>
          <w:szCs w:val="24"/>
        </w:rPr>
        <w:t xml:space="preserve"> y degradación ambiental, debido al uso irracional de suelos, agua y otros insumos que se utilizan para la producción y comercialización de productos. En Michoacán la dinámica económica, social y ambiental </w:t>
      </w:r>
      <w:r w:rsidR="00E30307" w:rsidRPr="00F745AE">
        <w:rPr>
          <w:rFonts w:ascii="Arial" w:hAnsi="Arial" w:cs="Arial"/>
          <w:sz w:val="24"/>
          <w:szCs w:val="24"/>
        </w:rPr>
        <w:t>que origina</w:t>
      </w:r>
      <w:r w:rsidR="00E71F94" w:rsidRPr="00F745AE">
        <w:rPr>
          <w:rFonts w:ascii="Arial" w:hAnsi="Arial" w:cs="Arial"/>
          <w:sz w:val="24"/>
          <w:szCs w:val="24"/>
        </w:rPr>
        <w:t xml:space="preserve"> la agroindustria del aguacate tiene implicaciones urbano-rurales. Por ello la ponencia busca evidenciar l</w:t>
      </w:r>
      <w:r w:rsidR="00E30307" w:rsidRPr="00F745AE">
        <w:rPr>
          <w:rFonts w:ascii="Arial" w:hAnsi="Arial" w:cs="Arial"/>
          <w:sz w:val="24"/>
          <w:szCs w:val="24"/>
        </w:rPr>
        <w:t>os</w:t>
      </w:r>
      <w:r w:rsidR="00E71F94" w:rsidRPr="00F745AE">
        <w:rPr>
          <w:rFonts w:ascii="Arial" w:hAnsi="Arial" w:cs="Arial"/>
          <w:sz w:val="24"/>
          <w:szCs w:val="24"/>
        </w:rPr>
        <w:t xml:space="preserve"> de</w:t>
      </w:r>
      <w:r w:rsidR="00E30307" w:rsidRPr="00F745AE">
        <w:rPr>
          <w:rFonts w:ascii="Arial" w:hAnsi="Arial" w:cs="Arial"/>
          <w:sz w:val="24"/>
          <w:szCs w:val="24"/>
        </w:rPr>
        <w:t>sequilibrios ambientales, la</w:t>
      </w:r>
      <w:r w:rsidR="00E71F94" w:rsidRPr="00F745AE">
        <w:rPr>
          <w:rFonts w:ascii="Arial" w:hAnsi="Arial" w:cs="Arial"/>
          <w:sz w:val="24"/>
          <w:szCs w:val="24"/>
        </w:rPr>
        <w:t xml:space="preserve"> desigualdad</w:t>
      </w:r>
      <w:r w:rsidR="00E30307" w:rsidRPr="00F745AE">
        <w:rPr>
          <w:rFonts w:ascii="Arial" w:hAnsi="Arial" w:cs="Arial"/>
          <w:sz w:val="24"/>
          <w:szCs w:val="24"/>
        </w:rPr>
        <w:t xml:space="preserve"> social y la</w:t>
      </w:r>
      <w:r w:rsidR="00E71F94" w:rsidRPr="00F745AE">
        <w:rPr>
          <w:rFonts w:ascii="Arial" w:hAnsi="Arial" w:cs="Arial"/>
          <w:sz w:val="24"/>
          <w:szCs w:val="24"/>
        </w:rPr>
        <w:t xml:space="preserve"> precariedad </w:t>
      </w:r>
      <w:r w:rsidR="00E30307" w:rsidRPr="00F745AE">
        <w:rPr>
          <w:rFonts w:ascii="Arial" w:hAnsi="Arial" w:cs="Arial"/>
          <w:sz w:val="24"/>
          <w:szCs w:val="24"/>
        </w:rPr>
        <w:t xml:space="preserve">laboral que la producción y comercialización de aguacate genera en territorios urbanos y rurales del estado. Mediante el análisis documental de fuentes primarias y secundarias, es posible revelar impactos ambientales, condiciones laborales precarias, distribución desigual de ganancias. </w:t>
      </w:r>
      <w:r w:rsidR="00E71F94" w:rsidRPr="00F745AE">
        <w:rPr>
          <w:rFonts w:ascii="Arial" w:hAnsi="Arial" w:cs="Arial"/>
          <w:sz w:val="24"/>
          <w:szCs w:val="24"/>
        </w:rPr>
        <w:t xml:space="preserve">   </w:t>
      </w:r>
      <w:r w:rsidR="00826FBD" w:rsidRPr="00F745AE">
        <w:rPr>
          <w:rFonts w:ascii="Arial" w:hAnsi="Arial" w:cs="Arial"/>
          <w:sz w:val="24"/>
          <w:szCs w:val="24"/>
        </w:rPr>
        <w:t xml:space="preserve"> </w:t>
      </w:r>
    </w:p>
    <w:p w14:paraId="4B1059F8" w14:textId="77777777" w:rsidR="00F745AE" w:rsidRPr="00F745AE" w:rsidRDefault="00F745AE" w:rsidP="00F745AE">
      <w:pPr>
        <w:jc w:val="both"/>
        <w:rPr>
          <w:rFonts w:ascii="Arial" w:hAnsi="Arial" w:cs="Arial"/>
          <w:sz w:val="24"/>
          <w:szCs w:val="24"/>
        </w:rPr>
      </w:pPr>
    </w:p>
    <w:p w14:paraId="510AFDFD" w14:textId="6C830406" w:rsidR="00F745AE" w:rsidRPr="00F745AE" w:rsidRDefault="00F745AE" w:rsidP="00F745AE">
      <w:pPr>
        <w:jc w:val="both"/>
        <w:rPr>
          <w:rFonts w:ascii="Arial" w:hAnsi="Arial" w:cs="Arial"/>
          <w:sz w:val="24"/>
          <w:szCs w:val="24"/>
        </w:rPr>
      </w:pPr>
      <w:r w:rsidRPr="00F745AE">
        <w:rPr>
          <w:rFonts w:ascii="Arial" w:hAnsi="Arial" w:cs="Arial"/>
          <w:sz w:val="24"/>
          <w:szCs w:val="24"/>
        </w:rPr>
        <w:t xml:space="preserve">Referencias bibliográficas </w:t>
      </w:r>
    </w:p>
    <w:p w14:paraId="4A5363BD" w14:textId="77777777" w:rsidR="00F745AE" w:rsidRPr="00F745AE" w:rsidRDefault="00F745AE" w:rsidP="00F745AE">
      <w:pPr>
        <w:spacing w:line="240" w:lineRule="auto"/>
        <w:ind w:left="709" w:hanging="709"/>
        <w:jc w:val="both"/>
        <w:rPr>
          <w:rFonts w:ascii="Arial" w:hAnsi="Arial" w:cs="Arial"/>
          <w:sz w:val="24"/>
          <w:szCs w:val="24"/>
        </w:rPr>
      </w:pPr>
      <w:r w:rsidRPr="00F745AE">
        <w:rPr>
          <w:rFonts w:ascii="Arial" w:hAnsi="Arial" w:cs="Arial"/>
          <w:sz w:val="24"/>
          <w:szCs w:val="24"/>
        </w:rPr>
        <w:t>Bocco, G., M. Mendoza, &amp; A. Velázquez. (2001). Remote sensing and GIS-based regional geomorphological mapping- A tool for land use planning in developing countries. Geomorphology, 39(3-4), 211-219.</w:t>
      </w:r>
    </w:p>
    <w:p w14:paraId="7C2636C1" w14:textId="77777777" w:rsidR="00F745AE" w:rsidRPr="00F745AE" w:rsidRDefault="00F745AE" w:rsidP="00F745AE">
      <w:pPr>
        <w:spacing w:line="240" w:lineRule="auto"/>
        <w:ind w:left="709" w:hanging="709"/>
        <w:jc w:val="both"/>
        <w:rPr>
          <w:rFonts w:ascii="Arial" w:hAnsi="Arial" w:cs="Arial"/>
          <w:sz w:val="24"/>
          <w:szCs w:val="24"/>
        </w:rPr>
      </w:pPr>
      <w:bookmarkStart w:id="0" w:name="_Hlk157470462"/>
      <w:r w:rsidRPr="00F745AE">
        <w:rPr>
          <w:rFonts w:ascii="Arial" w:hAnsi="Arial" w:cs="Arial"/>
          <w:sz w:val="24"/>
          <w:szCs w:val="24"/>
        </w:rPr>
        <w:t xml:space="preserve">Bocco, G., O. R. Masera, &amp; M. Mendoza. (2001). La dinámica del cambio del uso del suelo en Michoacán. Una propuesta metodológica para el estudio de los procesos de deforestación. Investigaciones Geográficas (44), 18-38.  </w:t>
      </w:r>
    </w:p>
    <w:bookmarkEnd w:id="0"/>
    <w:p w14:paraId="610F75EF" w14:textId="77777777" w:rsidR="00F745AE" w:rsidRPr="00F745AE" w:rsidRDefault="00F745AE" w:rsidP="00F745AE">
      <w:pPr>
        <w:spacing w:line="240" w:lineRule="auto"/>
        <w:ind w:left="709" w:hanging="709"/>
        <w:jc w:val="both"/>
        <w:rPr>
          <w:rFonts w:ascii="Arial" w:hAnsi="Arial" w:cs="Arial"/>
          <w:sz w:val="24"/>
          <w:szCs w:val="24"/>
        </w:rPr>
      </w:pPr>
      <w:r w:rsidRPr="00F745AE">
        <w:rPr>
          <w:rFonts w:ascii="Arial" w:hAnsi="Arial" w:cs="Arial"/>
          <w:sz w:val="24"/>
          <w:szCs w:val="24"/>
        </w:rPr>
        <w:t>Boquera, M. L. E., Bleda, M. J. C., &amp; Boquera, S. E. (2022). Cartografía del aguacate en Michoacán con imágenes Sentinel-2 y una metodología mixta. </w:t>
      </w:r>
      <w:r w:rsidRPr="00F745AE">
        <w:rPr>
          <w:rFonts w:ascii="Arial" w:hAnsi="Arial" w:cs="Arial"/>
          <w:i/>
          <w:iCs/>
          <w:sz w:val="24"/>
          <w:szCs w:val="24"/>
        </w:rPr>
        <w:t>Revista de Geografía Agrícola</w:t>
      </w:r>
      <w:r w:rsidRPr="00F745AE">
        <w:rPr>
          <w:rFonts w:ascii="Arial" w:hAnsi="Arial" w:cs="Arial"/>
          <w:sz w:val="24"/>
          <w:szCs w:val="24"/>
        </w:rPr>
        <w:t>, (69), 000-000.</w:t>
      </w:r>
    </w:p>
    <w:p w14:paraId="292C3A5A" w14:textId="77777777" w:rsidR="00F745AE" w:rsidRPr="00F745AE" w:rsidRDefault="00F745AE" w:rsidP="00F745AE">
      <w:pPr>
        <w:spacing w:line="240" w:lineRule="auto"/>
        <w:ind w:left="709" w:hanging="709"/>
        <w:jc w:val="both"/>
        <w:rPr>
          <w:rFonts w:ascii="Arial" w:hAnsi="Arial" w:cs="Arial"/>
          <w:sz w:val="24"/>
          <w:szCs w:val="24"/>
        </w:rPr>
      </w:pPr>
      <w:r w:rsidRPr="00F745AE">
        <w:rPr>
          <w:rFonts w:ascii="Arial" w:hAnsi="Arial" w:cs="Arial"/>
          <w:sz w:val="24"/>
          <w:szCs w:val="24"/>
        </w:rPr>
        <w:t>Borrego, A., &amp; Allende, T. C. (2021). Principales detonantes y efectos socioambientales del boom del aguacate en México. </w:t>
      </w:r>
      <w:r w:rsidRPr="00F745AE">
        <w:rPr>
          <w:rFonts w:ascii="Arial" w:hAnsi="Arial" w:cs="Arial"/>
          <w:i/>
          <w:iCs/>
          <w:sz w:val="24"/>
          <w:szCs w:val="24"/>
        </w:rPr>
        <w:t>Journal of Latin American Geography</w:t>
      </w:r>
      <w:r w:rsidRPr="00F745AE">
        <w:rPr>
          <w:rFonts w:ascii="Arial" w:hAnsi="Arial" w:cs="Arial"/>
          <w:sz w:val="24"/>
          <w:szCs w:val="24"/>
        </w:rPr>
        <w:t>, </w:t>
      </w:r>
      <w:r w:rsidRPr="00F745AE">
        <w:rPr>
          <w:rFonts w:ascii="Arial" w:hAnsi="Arial" w:cs="Arial"/>
          <w:i/>
          <w:iCs/>
          <w:sz w:val="24"/>
          <w:szCs w:val="24"/>
        </w:rPr>
        <w:t>20</w:t>
      </w:r>
      <w:r w:rsidRPr="00F745AE">
        <w:rPr>
          <w:rFonts w:ascii="Arial" w:hAnsi="Arial" w:cs="Arial"/>
          <w:sz w:val="24"/>
          <w:szCs w:val="24"/>
        </w:rPr>
        <w:t>(1), 154-184.</w:t>
      </w:r>
    </w:p>
    <w:p w14:paraId="20C75116" w14:textId="37CD4227" w:rsidR="00F745AE" w:rsidRPr="00F745AE" w:rsidRDefault="00F745AE" w:rsidP="00F745AE">
      <w:pPr>
        <w:spacing w:line="240" w:lineRule="auto"/>
        <w:ind w:left="709" w:hanging="709"/>
        <w:jc w:val="both"/>
        <w:rPr>
          <w:rFonts w:ascii="Arial" w:hAnsi="Arial" w:cs="Arial"/>
          <w:sz w:val="24"/>
          <w:szCs w:val="24"/>
        </w:rPr>
      </w:pPr>
      <w:r w:rsidRPr="00F745AE">
        <w:rPr>
          <w:rFonts w:ascii="Arial" w:hAnsi="Arial" w:cs="Arial"/>
          <w:sz w:val="24"/>
          <w:szCs w:val="24"/>
        </w:rPr>
        <w:t>Burgos, A., Anaya, C., &amp; Solorio, I. (2011). Impacto ecológico del Cultivo de Aguacate a nivel regional y de parcela en el Estado de Michoacán: Definición de una Tipología de Productores. </w:t>
      </w:r>
      <w:r w:rsidRPr="00F745AE">
        <w:rPr>
          <w:rFonts w:ascii="Arial" w:hAnsi="Arial" w:cs="Arial"/>
          <w:i/>
          <w:iCs/>
          <w:sz w:val="24"/>
          <w:szCs w:val="24"/>
        </w:rPr>
        <w:t>Informe final a la Fundación Produce Michoacán (FPM) y la AALPAUM. Centro de Investigaciones en Geografía Ambiental (CIGA/UNAM Campus Morelia). Morelia, Michoacán</w:t>
      </w:r>
      <w:r w:rsidRPr="00F745AE">
        <w:rPr>
          <w:rFonts w:ascii="Arial" w:hAnsi="Arial" w:cs="Arial"/>
          <w:sz w:val="24"/>
          <w:szCs w:val="24"/>
        </w:rPr>
        <w:t>.</w:t>
      </w:r>
    </w:p>
    <w:p w14:paraId="651B1992" w14:textId="77777777" w:rsidR="00F745AE" w:rsidRPr="00F745AE" w:rsidRDefault="00F745AE" w:rsidP="00F745AE">
      <w:pPr>
        <w:jc w:val="both"/>
        <w:rPr>
          <w:rFonts w:ascii="Arial" w:hAnsi="Arial" w:cs="Arial"/>
          <w:sz w:val="24"/>
          <w:szCs w:val="24"/>
        </w:rPr>
      </w:pPr>
    </w:p>
    <w:sectPr w:rsidR="00F745AE" w:rsidRPr="00F74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C"/>
    <w:rsid w:val="003C2198"/>
    <w:rsid w:val="00426325"/>
    <w:rsid w:val="004A7DFF"/>
    <w:rsid w:val="00636092"/>
    <w:rsid w:val="0081689E"/>
    <w:rsid w:val="00826FBD"/>
    <w:rsid w:val="00887523"/>
    <w:rsid w:val="00C44DCD"/>
    <w:rsid w:val="00CB5FBA"/>
    <w:rsid w:val="00CE5BA1"/>
    <w:rsid w:val="00D66C0F"/>
    <w:rsid w:val="00DF67BC"/>
    <w:rsid w:val="00E30307"/>
    <w:rsid w:val="00E5244C"/>
    <w:rsid w:val="00E71F94"/>
    <w:rsid w:val="00E86837"/>
    <w:rsid w:val="00F25834"/>
    <w:rsid w:val="00F74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AB01"/>
  <w15:chartTrackingRefBased/>
  <w15:docId w15:val="{1F3A3A51-18D6-47A5-AD1C-E23C634D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6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6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67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67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67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67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67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67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67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7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67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67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67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67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67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67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67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67BC"/>
    <w:rPr>
      <w:rFonts w:eastAsiaTheme="majorEastAsia" w:cstheme="majorBidi"/>
      <w:color w:val="272727" w:themeColor="text1" w:themeTint="D8"/>
    </w:rPr>
  </w:style>
  <w:style w:type="paragraph" w:styleId="Ttulo">
    <w:name w:val="Title"/>
    <w:basedOn w:val="Normal"/>
    <w:next w:val="Normal"/>
    <w:link w:val="TtuloCar"/>
    <w:uiPriority w:val="10"/>
    <w:qFormat/>
    <w:rsid w:val="00DF6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67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67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67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67BC"/>
    <w:pPr>
      <w:spacing w:before="160"/>
      <w:jc w:val="center"/>
    </w:pPr>
    <w:rPr>
      <w:i/>
      <w:iCs/>
      <w:color w:val="404040" w:themeColor="text1" w:themeTint="BF"/>
    </w:rPr>
  </w:style>
  <w:style w:type="character" w:customStyle="1" w:styleId="CitaCar">
    <w:name w:val="Cita Car"/>
    <w:basedOn w:val="Fuentedeprrafopredeter"/>
    <w:link w:val="Cita"/>
    <w:uiPriority w:val="29"/>
    <w:rsid w:val="00DF67BC"/>
    <w:rPr>
      <w:i/>
      <w:iCs/>
      <w:color w:val="404040" w:themeColor="text1" w:themeTint="BF"/>
    </w:rPr>
  </w:style>
  <w:style w:type="paragraph" w:styleId="Prrafodelista">
    <w:name w:val="List Paragraph"/>
    <w:basedOn w:val="Normal"/>
    <w:uiPriority w:val="34"/>
    <w:qFormat/>
    <w:rsid w:val="00DF67BC"/>
    <w:pPr>
      <w:ind w:left="720"/>
      <w:contextualSpacing/>
    </w:pPr>
  </w:style>
  <w:style w:type="character" w:styleId="nfasisintenso">
    <w:name w:val="Intense Emphasis"/>
    <w:basedOn w:val="Fuentedeprrafopredeter"/>
    <w:uiPriority w:val="21"/>
    <w:qFormat/>
    <w:rsid w:val="00DF67BC"/>
    <w:rPr>
      <w:i/>
      <w:iCs/>
      <w:color w:val="0F4761" w:themeColor="accent1" w:themeShade="BF"/>
    </w:rPr>
  </w:style>
  <w:style w:type="paragraph" w:styleId="Citadestacada">
    <w:name w:val="Intense Quote"/>
    <w:basedOn w:val="Normal"/>
    <w:next w:val="Normal"/>
    <w:link w:val="CitadestacadaCar"/>
    <w:uiPriority w:val="30"/>
    <w:qFormat/>
    <w:rsid w:val="00DF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67BC"/>
    <w:rPr>
      <w:i/>
      <w:iCs/>
      <w:color w:val="0F4761" w:themeColor="accent1" w:themeShade="BF"/>
    </w:rPr>
  </w:style>
  <w:style w:type="character" w:styleId="Referenciaintensa">
    <w:name w:val="Intense Reference"/>
    <w:basedOn w:val="Fuentedeprrafopredeter"/>
    <w:uiPriority w:val="32"/>
    <w:qFormat/>
    <w:rsid w:val="00DF6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 Rodriguez Valladares Rodriguez valladares</dc:creator>
  <cp:keywords/>
  <dc:description/>
  <cp:lastModifiedBy>Cuenta Microsoft</cp:lastModifiedBy>
  <cp:revision>3</cp:revision>
  <dcterms:created xsi:type="dcterms:W3CDTF">2024-03-04T13:55:00Z</dcterms:created>
  <dcterms:modified xsi:type="dcterms:W3CDTF">2024-03-04T13:57:00Z</dcterms:modified>
</cp:coreProperties>
</file>