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D3EE" w14:textId="33A86240" w:rsidR="00F44752" w:rsidRDefault="00FA6095" w:rsidP="00FA6095">
      <w:pPr>
        <w:jc w:val="both"/>
        <w:rPr>
          <w:rFonts w:ascii="Times New Roman" w:hAnsi="Times New Roman" w:cs="Times New Roman"/>
          <w:b/>
          <w:bCs/>
          <w:sz w:val="24"/>
          <w:szCs w:val="24"/>
        </w:rPr>
      </w:pPr>
      <w:r w:rsidRPr="00FA6095">
        <w:rPr>
          <w:rFonts w:ascii="Times New Roman" w:hAnsi="Times New Roman" w:cs="Times New Roman"/>
          <w:b/>
          <w:bCs/>
          <w:sz w:val="24"/>
          <w:szCs w:val="24"/>
        </w:rPr>
        <w:t xml:space="preserve">Session Title: </w:t>
      </w:r>
      <w:r w:rsidR="00F44752" w:rsidRPr="00FA6095">
        <w:rPr>
          <w:rFonts w:ascii="Times New Roman" w:hAnsi="Times New Roman" w:cs="Times New Roman"/>
          <w:b/>
          <w:bCs/>
          <w:sz w:val="24"/>
          <w:szCs w:val="24"/>
        </w:rPr>
        <w:t xml:space="preserve">Decolonizing environmental geography and </w:t>
      </w:r>
      <w:proofErr w:type="gramStart"/>
      <w:r w:rsidR="00F44752" w:rsidRPr="00FA6095">
        <w:rPr>
          <w:rFonts w:ascii="Times New Roman" w:hAnsi="Times New Roman" w:cs="Times New Roman"/>
          <w:b/>
          <w:bCs/>
          <w:sz w:val="24"/>
          <w:szCs w:val="24"/>
        </w:rPr>
        <w:t>management</w:t>
      </w:r>
      <w:proofErr w:type="gramEnd"/>
      <w:r w:rsidR="00F44752" w:rsidRPr="00FA6095">
        <w:rPr>
          <w:rFonts w:ascii="Times New Roman" w:hAnsi="Times New Roman" w:cs="Times New Roman"/>
          <w:b/>
          <w:bCs/>
          <w:sz w:val="24"/>
          <w:szCs w:val="24"/>
        </w:rPr>
        <w:t xml:space="preserve"> </w:t>
      </w:r>
    </w:p>
    <w:p w14:paraId="598B0A09" w14:textId="2DB2306E" w:rsidR="002E43E8" w:rsidRPr="00FA6095" w:rsidRDefault="002E43E8" w:rsidP="00FA6095">
      <w:pPr>
        <w:jc w:val="both"/>
        <w:rPr>
          <w:rFonts w:ascii="Times New Roman" w:hAnsi="Times New Roman" w:cs="Times New Roman"/>
          <w:b/>
          <w:bCs/>
          <w:sz w:val="24"/>
          <w:szCs w:val="24"/>
        </w:rPr>
      </w:pPr>
      <w:r>
        <w:rPr>
          <w:rFonts w:ascii="Times New Roman" w:hAnsi="Times New Roman" w:cs="Times New Roman"/>
          <w:b/>
          <w:bCs/>
          <w:sz w:val="24"/>
          <w:szCs w:val="24"/>
        </w:rPr>
        <w:t>Name of Coordinator: Inocent Moyo</w:t>
      </w:r>
    </w:p>
    <w:p w14:paraId="40A6CFE7" w14:textId="21A11DD0" w:rsidR="00FA6095" w:rsidRPr="00FA6095" w:rsidRDefault="00FA6095" w:rsidP="00FA6095">
      <w:pPr>
        <w:jc w:val="both"/>
        <w:rPr>
          <w:rFonts w:ascii="Times New Roman" w:hAnsi="Times New Roman" w:cs="Times New Roman"/>
          <w:b/>
          <w:bCs/>
          <w:sz w:val="24"/>
          <w:szCs w:val="24"/>
        </w:rPr>
      </w:pPr>
      <w:r w:rsidRPr="00FA6095">
        <w:rPr>
          <w:rFonts w:ascii="Times New Roman" w:hAnsi="Times New Roman" w:cs="Times New Roman"/>
          <w:b/>
          <w:bCs/>
          <w:sz w:val="24"/>
          <w:szCs w:val="24"/>
        </w:rPr>
        <w:t>Abstract</w:t>
      </w:r>
    </w:p>
    <w:p w14:paraId="026BD6B2" w14:textId="5214B3EF" w:rsidR="007220DF" w:rsidRPr="00FA6095" w:rsidRDefault="00F44752" w:rsidP="00FA6095">
      <w:pPr>
        <w:jc w:val="both"/>
        <w:rPr>
          <w:rFonts w:ascii="Times New Roman" w:hAnsi="Times New Roman" w:cs="Times New Roman"/>
          <w:sz w:val="24"/>
          <w:szCs w:val="24"/>
        </w:rPr>
      </w:pPr>
      <w:r w:rsidRPr="00FA6095">
        <w:rPr>
          <w:rFonts w:ascii="Times New Roman" w:hAnsi="Times New Roman" w:cs="Times New Roman"/>
          <w:sz w:val="24"/>
          <w:szCs w:val="24"/>
        </w:rPr>
        <w:t>I</w:t>
      </w:r>
      <w:r w:rsidR="00EB5F52" w:rsidRPr="00FA6095">
        <w:rPr>
          <w:rFonts w:ascii="Times New Roman" w:hAnsi="Times New Roman" w:cs="Times New Roman"/>
          <w:sz w:val="24"/>
          <w:szCs w:val="24"/>
        </w:rPr>
        <w:t>n Africa, studies of environmental management exclude indigenous knowledge systems but there is a preference for Eurocentric approaches to the conceptualization and practice of environmental management. In this</w:t>
      </w:r>
      <w:r w:rsidRPr="00FA6095">
        <w:rPr>
          <w:rFonts w:ascii="Times New Roman" w:hAnsi="Times New Roman" w:cs="Times New Roman"/>
          <w:sz w:val="24"/>
          <w:szCs w:val="24"/>
        </w:rPr>
        <w:t xml:space="preserve"> panel, it is argued that </w:t>
      </w:r>
      <w:r w:rsidR="00EB5F52" w:rsidRPr="00FA6095">
        <w:rPr>
          <w:rFonts w:ascii="Times New Roman" w:hAnsi="Times New Roman" w:cs="Times New Roman"/>
          <w:sz w:val="24"/>
          <w:szCs w:val="24"/>
        </w:rPr>
        <w:t xml:space="preserve">the continued acceptance of the Eurocentric canon in the study and practice of environmental management is not </w:t>
      </w:r>
      <w:r w:rsidR="007220DF" w:rsidRPr="00FA6095">
        <w:rPr>
          <w:rFonts w:ascii="Times New Roman" w:hAnsi="Times New Roman" w:cs="Times New Roman"/>
          <w:sz w:val="24"/>
          <w:szCs w:val="24"/>
        </w:rPr>
        <w:t xml:space="preserve">only </w:t>
      </w:r>
      <w:r w:rsidR="00EB5F52" w:rsidRPr="00FA6095">
        <w:rPr>
          <w:rFonts w:ascii="Times New Roman" w:hAnsi="Times New Roman" w:cs="Times New Roman"/>
          <w:sz w:val="24"/>
          <w:szCs w:val="24"/>
        </w:rPr>
        <w:t xml:space="preserve">antithetical to the goals of decolonising </w:t>
      </w:r>
      <w:r w:rsidR="007220DF" w:rsidRPr="00FA6095">
        <w:rPr>
          <w:rFonts w:ascii="Times New Roman" w:hAnsi="Times New Roman" w:cs="Times New Roman"/>
          <w:sz w:val="24"/>
          <w:szCs w:val="24"/>
        </w:rPr>
        <w:t xml:space="preserve">the </w:t>
      </w:r>
      <w:r w:rsidR="00EB5F52" w:rsidRPr="00FA6095">
        <w:rPr>
          <w:rFonts w:ascii="Times New Roman" w:hAnsi="Times New Roman" w:cs="Times New Roman"/>
          <w:sz w:val="24"/>
          <w:szCs w:val="24"/>
        </w:rPr>
        <w:t xml:space="preserve">geography curriculum but also sustains coloniality as well </w:t>
      </w:r>
      <w:r w:rsidRPr="00FA6095">
        <w:rPr>
          <w:rFonts w:ascii="Times New Roman" w:hAnsi="Times New Roman" w:cs="Times New Roman"/>
          <w:sz w:val="24"/>
          <w:szCs w:val="24"/>
        </w:rPr>
        <w:t>as justifies</w:t>
      </w:r>
      <w:r w:rsidR="00EB5F52" w:rsidRPr="00FA6095">
        <w:rPr>
          <w:rFonts w:ascii="Times New Roman" w:hAnsi="Times New Roman" w:cs="Times New Roman"/>
          <w:sz w:val="24"/>
          <w:szCs w:val="24"/>
        </w:rPr>
        <w:t xml:space="preserve"> and entrench the current land ownership patterns which is a legacy of colonial and apartheid land dispossession of indigenous/African people.</w:t>
      </w:r>
      <w:r w:rsidR="007220DF" w:rsidRPr="00FA6095">
        <w:rPr>
          <w:rFonts w:ascii="Times New Roman" w:hAnsi="Times New Roman" w:cs="Times New Roman"/>
          <w:sz w:val="24"/>
          <w:szCs w:val="24"/>
        </w:rPr>
        <w:t xml:space="preserve"> This is a call for concrete steps which not only challenge Eurocentricity in the discipline of Geography but also the implementation of concrete steps to decolonise environmental geography and management. </w:t>
      </w:r>
      <w:r w:rsidR="001845C7" w:rsidRPr="00FA6095">
        <w:rPr>
          <w:rFonts w:ascii="Times New Roman" w:hAnsi="Times New Roman" w:cs="Times New Roman"/>
          <w:sz w:val="24"/>
          <w:szCs w:val="24"/>
        </w:rPr>
        <w:t xml:space="preserve">Consequently, this session engages with the coloniality of environmental management in Africa and why and how </w:t>
      </w:r>
      <w:proofErr w:type="gramStart"/>
      <w:r w:rsidR="001845C7" w:rsidRPr="00FA6095">
        <w:rPr>
          <w:rFonts w:ascii="Times New Roman" w:hAnsi="Times New Roman" w:cs="Times New Roman"/>
          <w:sz w:val="24"/>
          <w:szCs w:val="24"/>
        </w:rPr>
        <w:t>this needs</w:t>
      </w:r>
      <w:proofErr w:type="gramEnd"/>
      <w:r w:rsidR="001845C7" w:rsidRPr="00FA6095">
        <w:rPr>
          <w:rFonts w:ascii="Times New Roman" w:hAnsi="Times New Roman" w:cs="Times New Roman"/>
          <w:sz w:val="24"/>
          <w:szCs w:val="24"/>
        </w:rPr>
        <w:t xml:space="preserve"> to and must be decolonised to include indigenous knowledge systems of African people. </w:t>
      </w:r>
    </w:p>
    <w:p w14:paraId="437DEA74" w14:textId="4119F27C" w:rsidR="007220DF" w:rsidRPr="00FA6095" w:rsidRDefault="00F44752" w:rsidP="00FA6095">
      <w:pPr>
        <w:jc w:val="both"/>
        <w:rPr>
          <w:rFonts w:ascii="Times New Roman" w:hAnsi="Times New Roman" w:cs="Times New Roman"/>
          <w:sz w:val="24"/>
          <w:szCs w:val="24"/>
        </w:rPr>
      </w:pPr>
      <w:r w:rsidRPr="00FA6095">
        <w:rPr>
          <w:rFonts w:ascii="Times New Roman" w:hAnsi="Times New Roman" w:cs="Times New Roman"/>
          <w:sz w:val="24"/>
          <w:szCs w:val="24"/>
        </w:rPr>
        <w:t>Keywords</w:t>
      </w:r>
      <w:r w:rsidR="007220DF" w:rsidRPr="00FA6095">
        <w:rPr>
          <w:rFonts w:ascii="Times New Roman" w:hAnsi="Times New Roman" w:cs="Times New Roman"/>
          <w:sz w:val="24"/>
          <w:szCs w:val="24"/>
        </w:rPr>
        <w:t>: Environmental management, Indigenous knowledge systems, Africa</w:t>
      </w:r>
    </w:p>
    <w:p w14:paraId="79BC8CFB" w14:textId="09D14499" w:rsidR="003D41C1" w:rsidRPr="00FA6095" w:rsidRDefault="001845C7" w:rsidP="00FA6095">
      <w:pPr>
        <w:jc w:val="both"/>
        <w:rPr>
          <w:rFonts w:ascii="Times New Roman" w:hAnsi="Times New Roman" w:cs="Times New Roman"/>
          <w:sz w:val="24"/>
          <w:szCs w:val="24"/>
        </w:rPr>
      </w:pPr>
      <w:r w:rsidRPr="00FA6095">
        <w:rPr>
          <w:rFonts w:ascii="Times New Roman" w:hAnsi="Times New Roman" w:cs="Times New Roman"/>
          <w:sz w:val="24"/>
          <w:szCs w:val="24"/>
        </w:rPr>
        <w:t>Speaker 1</w:t>
      </w:r>
    </w:p>
    <w:p w14:paraId="1FE24832" w14:textId="7F448934" w:rsidR="001845C7"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Environmental Management as the Panopticon</w:t>
      </w:r>
    </w:p>
    <w:p w14:paraId="35FC3AFC" w14:textId="07A53699" w:rsidR="0038559E"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Inocent Moyo</w:t>
      </w:r>
    </w:p>
    <w:p w14:paraId="31BF2E3E" w14:textId="654AC786" w:rsidR="001845C7"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This paper deploys the Foucauldian </w:t>
      </w:r>
      <w:proofErr w:type="spellStart"/>
      <w:r w:rsidRPr="00FA6095">
        <w:rPr>
          <w:rFonts w:ascii="Times New Roman" w:hAnsi="Times New Roman" w:cs="Times New Roman"/>
          <w:sz w:val="24"/>
          <w:szCs w:val="24"/>
        </w:rPr>
        <w:t>Panopticism</w:t>
      </w:r>
      <w:proofErr w:type="spellEnd"/>
      <w:r w:rsidRPr="00FA6095">
        <w:rPr>
          <w:rFonts w:ascii="Times New Roman" w:hAnsi="Times New Roman" w:cs="Times New Roman"/>
          <w:sz w:val="24"/>
          <w:szCs w:val="24"/>
        </w:rPr>
        <w:t xml:space="preserve"> to expand and deepen the analysis of the Environmental Management curriculum in an African context by pointing to its coloniality (Eurocentric epistemology of the curriculum) which is arguably intended to control and monitor what African people know about Environmental Management. The exclusion of the IKS in the curriculum in question can be taken to be a clear indication of controlling what people know and think about Environmental Management. The content of the curriculum is meant to control what academics and students know and think about Environmental Management as a European concept. It is therefore advanced that the Panopticon is the Environmental Management curriculum that reinforces and entrenches existing power structures and hierarchies. </w:t>
      </w:r>
    </w:p>
    <w:p w14:paraId="403602FA" w14:textId="12AB9366" w:rsidR="001845C7" w:rsidRPr="00FA6095" w:rsidRDefault="001845C7"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Speaker 2: </w:t>
      </w:r>
    </w:p>
    <w:p w14:paraId="7298AAA5" w14:textId="29EC9100"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Decolonizing Climate Change Adaptation: Exploring Indigenous Knowledge in uMkhanyakude District Municipality, South Africa </w:t>
      </w:r>
    </w:p>
    <w:p w14:paraId="7C8F7884" w14:textId="77777777"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Jabulile H. Mzimela and Inocent Moyo</w:t>
      </w:r>
    </w:p>
    <w:p w14:paraId="2A0131AD" w14:textId="27579413"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Abstract</w:t>
      </w:r>
    </w:p>
    <w:p w14:paraId="64A8E61E" w14:textId="7F1264EC"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Indigenous communities in South Africa actively challenge dominant Eurocentric worldviews and embrace the African Indigenous Knowledge System (IKS) to respond to climate change impacts. This dynamic knowledge system introduces unique perspectives, objectives, and strategies in relation to adaptation, informed by geographical and cultural considerations. The efficacy of IKS in addressing climate change impacts is evident, underscoring IKS’s </w:t>
      </w:r>
      <w:r w:rsidRPr="00FA6095">
        <w:rPr>
          <w:rFonts w:ascii="Times New Roman" w:hAnsi="Times New Roman" w:cs="Times New Roman"/>
          <w:sz w:val="24"/>
          <w:szCs w:val="24"/>
        </w:rPr>
        <w:lastRenderedPageBreak/>
        <w:t xml:space="preserve">significance as a crucial resource for </w:t>
      </w:r>
      <w:r w:rsidR="0035647E" w:rsidRPr="00FA6095">
        <w:rPr>
          <w:rFonts w:ascii="Times New Roman" w:hAnsi="Times New Roman" w:cs="Times New Roman"/>
          <w:sz w:val="24"/>
          <w:szCs w:val="24"/>
        </w:rPr>
        <w:t>policymaking</w:t>
      </w:r>
      <w:r w:rsidRPr="00FA6095">
        <w:rPr>
          <w:rFonts w:ascii="Times New Roman" w:hAnsi="Times New Roman" w:cs="Times New Roman"/>
          <w:sz w:val="24"/>
          <w:szCs w:val="24"/>
        </w:rPr>
        <w:t xml:space="preserve"> and interventions, particularly </w:t>
      </w:r>
      <w:proofErr w:type="gramStart"/>
      <w:r w:rsidRPr="00FA6095">
        <w:rPr>
          <w:rFonts w:ascii="Times New Roman" w:hAnsi="Times New Roman" w:cs="Times New Roman"/>
          <w:sz w:val="24"/>
          <w:szCs w:val="24"/>
        </w:rPr>
        <w:t>in light of</w:t>
      </w:r>
      <w:proofErr w:type="gramEnd"/>
      <w:r w:rsidRPr="00FA6095">
        <w:rPr>
          <w:rFonts w:ascii="Times New Roman" w:hAnsi="Times New Roman" w:cs="Times New Roman"/>
          <w:sz w:val="24"/>
          <w:szCs w:val="24"/>
        </w:rPr>
        <w:t xml:space="preserve"> the anticipated detrimental climate change impacts. Regrettably, IK has been relegated to the fringes of mainstream climate governance and </w:t>
      </w:r>
      <w:proofErr w:type="gramStart"/>
      <w:r w:rsidRPr="00FA6095">
        <w:rPr>
          <w:rFonts w:ascii="Times New Roman" w:hAnsi="Times New Roman" w:cs="Times New Roman"/>
          <w:sz w:val="24"/>
          <w:szCs w:val="24"/>
        </w:rPr>
        <w:t>policy-making</w:t>
      </w:r>
      <w:proofErr w:type="gramEnd"/>
      <w:r w:rsidRPr="00FA6095">
        <w:rPr>
          <w:rFonts w:ascii="Times New Roman" w:hAnsi="Times New Roman" w:cs="Times New Roman"/>
          <w:sz w:val="24"/>
          <w:szCs w:val="24"/>
        </w:rPr>
        <w:t>, highlighting the need to liberate African IKS. This is the basis for advocating a decolonial approach that respects and validates the capacity of indigenous communities to establish their adaptation measures by drawing upon their IKS, as opposed to imposing top-down approaches based on Western epistemologies. Leveraging collective efficacy becomes pivotal in liberating these epistemologies, as demonstrated by uMkhanyakude District Municipality small-scale farmers. The process of decolonizing adaptation through IKS challenges existing power dynamics and ultimately leads to the development of appropriate, efficacious, and culturally sensitive climate adaptation measures.</w:t>
      </w:r>
    </w:p>
    <w:p w14:paraId="70C4E783" w14:textId="3E910682"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Keywords: Climate change; Adaptation; Indigenous Knowledge Systems; Decolonization; South Africa</w:t>
      </w:r>
    </w:p>
    <w:p w14:paraId="13004778" w14:textId="77777777" w:rsidR="0038559E" w:rsidRPr="00FA6095" w:rsidRDefault="0038559E" w:rsidP="00FA6095">
      <w:pPr>
        <w:jc w:val="both"/>
        <w:rPr>
          <w:rFonts w:ascii="Times New Roman" w:hAnsi="Times New Roman" w:cs="Times New Roman"/>
          <w:sz w:val="24"/>
          <w:szCs w:val="24"/>
        </w:rPr>
      </w:pPr>
    </w:p>
    <w:p w14:paraId="2DC1A843" w14:textId="77777777" w:rsidR="008B392A"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Speaker 3</w:t>
      </w:r>
    </w:p>
    <w:p w14:paraId="6B0D8EAC" w14:textId="77777777" w:rsidR="008B392A"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 </w:t>
      </w:r>
      <w:r w:rsidR="008B392A" w:rsidRPr="00FA6095">
        <w:rPr>
          <w:rFonts w:ascii="Times New Roman" w:hAnsi="Times New Roman" w:cs="Times New Roman"/>
          <w:sz w:val="24"/>
          <w:szCs w:val="24"/>
        </w:rPr>
        <w:t>The trajectory of the land restitution processes in Protected Areas: implications for indigenous communities in KwaZulu-Natal.</w:t>
      </w:r>
    </w:p>
    <w:p w14:paraId="4E2A8F10" w14:textId="0FE62279" w:rsidR="008B392A"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LRG Xulu</w:t>
      </w:r>
    </w:p>
    <w:p w14:paraId="1CD49613" w14:textId="63858DC7" w:rsidR="0038559E"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This paper presents a discussion of one of the most talked about issue in South Africa, land reform. Land is a critical natural resource and a pillar of many African economies, including South Africa. However, most of these countries have faced colonial regimes which deprived citizens’ ownership of land. In the case of South Africa, after they gained their independence, they engaged on a journey to try and correct the injustices of the apartheid regime. In so doing, they implemented land reform policies to address land ownership inequalities. Nonetheless, the South African government has failed to deliver on the promises they made since coming into office. In the context of land within Protected Areas, land reform cases were settled through co-management agreements between communities and conservation areas. In as much as there are some success stories, this has also presented a lot of challenges to both the authorities and the indigenous communities. Given this background, this paper looks at the path that the land reform has taken in KwaZulu-Natal, especially within protected areas and how has that affected the communities. </w:t>
      </w:r>
    </w:p>
    <w:p w14:paraId="43702896" w14:textId="77777777" w:rsidR="00EA22CF" w:rsidRPr="00FA6095" w:rsidRDefault="00EA22CF" w:rsidP="00FA6095">
      <w:pPr>
        <w:jc w:val="both"/>
        <w:rPr>
          <w:rFonts w:ascii="Times New Roman" w:hAnsi="Times New Roman" w:cs="Times New Roman"/>
          <w:sz w:val="24"/>
          <w:szCs w:val="24"/>
        </w:rPr>
      </w:pPr>
    </w:p>
    <w:p w14:paraId="4E887458" w14:textId="15F408FF"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Speaker 4</w:t>
      </w:r>
    </w:p>
    <w:p w14:paraId="3627D70C" w14:textId="710613FE"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Evaluating the contribution of the indigenous knowledge system (IKS) in farming practices under protected areas in Okhahlamba, Drakensberg</w:t>
      </w:r>
    </w:p>
    <w:p w14:paraId="6D5DAB35" w14:textId="3171BF1A"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Nokubonga Mthethwa</w:t>
      </w:r>
    </w:p>
    <w:p w14:paraId="721D02CA" w14:textId="7FB6B3F5" w:rsidR="00EA22CF" w:rsidRPr="00FA6095" w:rsidRDefault="00EA22CF" w:rsidP="00FA6095">
      <w:pPr>
        <w:pStyle w:val="NormalWeb"/>
        <w:jc w:val="both"/>
        <w:rPr>
          <w:color w:val="000000"/>
        </w:rPr>
      </w:pPr>
      <w:r w:rsidRPr="00FA6095">
        <w:rPr>
          <w:color w:val="000000"/>
        </w:rPr>
        <w:t>This paper evaluates the use of indigenous knowledge systems</w:t>
      </w:r>
      <w:r w:rsidR="00FA6095" w:rsidRPr="00FA6095">
        <w:rPr>
          <w:color w:val="000000"/>
        </w:rPr>
        <w:t xml:space="preserve"> (IKS)</w:t>
      </w:r>
      <w:r w:rsidRPr="00FA6095">
        <w:rPr>
          <w:color w:val="000000"/>
        </w:rPr>
        <w:t xml:space="preserve"> in agricultural practices by rural small-scale farmers in Ukhahlamba Drakensberg. </w:t>
      </w:r>
      <w:r w:rsidR="00FA6095" w:rsidRPr="00FA6095">
        <w:rPr>
          <w:color w:val="000000"/>
        </w:rPr>
        <w:t xml:space="preserve">It argues that indigenous small-scale farmers utilise IKS in their farming practices. </w:t>
      </w:r>
      <w:r w:rsidRPr="00FA6095">
        <w:rPr>
          <w:color w:val="000000"/>
        </w:rPr>
        <w:t>Acceptance of local people</w:t>
      </w:r>
      <w:r w:rsidR="00FA6095" w:rsidRPr="00FA6095">
        <w:rPr>
          <w:color w:val="000000"/>
        </w:rPr>
        <w:t xml:space="preserve"> and their IKS as </w:t>
      </w:r>
      <w:r w:rsidRPr="00FA6095">
        <w:rPr>
          <w:color w:val="000000"/>
        </w:rPr>
        <w:t>partners in the wider efforts to</w:t>
      </w:r>
      <w:r w:rsidR="00FA6095" w:rsidRPr="00FA6095">
        <w:rPr>
          <w:color w:val="000000"/>
        </w:rPr>
        <w:t xml:space="preserve">wards </w:t>
      </w:r>
      <w:r w:rsidRPr="00FA6095">
        <w:rPr>
          <w:color w:val="000000"/>
        </w:rPr>
        <w:t>sustainabl</w:t>
      </w:r>
      <w:r w:rsidR="00FA6095" w:rsidRPr="00FA6095">
        <w:rPr>
          <w:color w:val="000000"/>
        </w:rPr>
        <w:t xml:space="preserve">e agriculture is </w:t>
      </w:r>
      <w:r w:rsidRPr="00FA6095">
        <w:rPr>
          <w:color w:val="000000"/>
        </w:rPr>
        <w:t>crucial</w:t>
      </w:r>
      <w:r w:rsidR="00FA6095" w:rsidRPr="00FA6095">
        <w:rPr>
          <w:color w:val="000000"/>
        </w:rPr>
        <w:t xml:space="preserve">. All this suggests that </w:t>
      </w:r>
      <w:r w:rsidR="00FA6095" w:rsidRPr="00FA6095">
        <w:rPr>
          <w:color w:val="000000"/>
        </w:rPr>
        <w:lastRenderedPageBreak/>
        <w:t xml:space="preserve">IKS around farming in places like the Drakensberg needs to be considered as an integral part of knowledge in farming if agriculture is to be sustainable and contribute towards the sustainable livelihoods of people in rural communities. </w:t>
      </w:r>
    </w:p>
    <w:p w14:paraId="0589571B" w14:textId="5E00E9B4" w:rsidR="00EB5F52" w:rsidRDefault="00EB5F52" w:rsidP="00EB5F52">
      <w:pPr>
        <w:jc w:val="both"/>
        <w:rPr>
          <w:rFonts w:ascii="Times New Roman" w:hAnsi="Times New Roman" w:cs="Times New Roman"/>
        </w:rPr>
      </w:pPr>
    </w:p>
    <w:p w14:paraId="335AE3D1" w14:textId="77777777" w:rsidR="007220DF" w:rsidRDefault="007220DF" w:rsidP="00EB5F52">
      <w:pPr>
        <w:jc w:val="both"/>
        <w:rPr>
          <w:rFonts w:ascii="Times New Roman" w:hAnsi="Times New Roman" w:cs="Times New Roman"/>
        </w:rPr>
      </w:pPr>
    </w:p>
    <w:p w14:paraId="07D6DC1D" w14:textId="77777777" w:rsidR="00EB5F52" w:rsidRPr="00EB5F52" w:rsidRDefault="00EB5F52" w:rsidP="00EB5F52">
      <w:pPr>
        <w:jc w:val="center"/>
        <w:rPr>
          <w:rFonts w:ascii="Times New Roman" w:hAnsi="Times New Roman" w:cs="Times New Roman"/>
        </w:rPr>
      </w:pPr>
    </w:p>
    <w:sectPr w:rsidR="00EB5F52" w:rsidRPr="00EB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2"/>
    <w:rsid w:val="0006768E"/>
    <w:rsid w:val="001132F3"/>
    <w:rsid w:val="001845C7"/>
    <w:rsid w:val="002E43E8"/>
    <w:rsid w:val="0035647E"/>
    <w:rsid w:val="0038559E"/>
    <w:rsid w:val="003925DB"/>
    <w:rsid w:val="003D41C1"/>
    <w:rsid w:val="006D5DA8"/>
    <w:rsid w:val="007220DF"/>
    <w:rsid w:val="008B392A"/>
    <w:rsid w:val="00D20E5C"/>
    <w:rsid w:val="00EA22CF"/>
    <w:rsid w:val="00EB5F52"/>
    <w:rsid w:val="00F44752"/>
    <w:rsid w:val="00F65578"/>
    <w:rsid w:val="00FA6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F21C"/>
  <w15:chartTrackingRefBased/>
  <w15:docId w15:val="{4620023A-2ED6-4C77-8B48-0F0D7243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2C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4995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 Moyo</dc:creator>
  <cp:keywords/>
  <dc:description/>
  <cp:lastModifiedBy>Inocent Moyo</cp:lastModifiedBy>
  <cp:revision>2</cp:revision>
  <dcterms:created xsi:type="dcterms:W3CDTF">2024-02-24T17:55:00Z</dcterms:created>
  <dcterms:modified xsi:type="dcterms:W3CDTF">2024-02-24T17:55:00Z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1f90e82f-647a-462d-9df6-fb6bfc8d843b</vt:lpwstr>
  </property>
</Properties>
</file>