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7062" w14:textId="0F89818E" w:rsidR="004613F2" w:rsidRPr="00614296" w:rsidRDefault="00614296" w:rsidP="00614296">
      <w:pPr>
        <w:jc w:val="center"/>
        <w:rPr>
          <w:rFonts w:ascii="Times New Roman" w:hAnsi="Times New Roman" w:cs="Times New Roman"/>
          <w:b/>
          <w:bCs/>
          <w:sz w:val="24"/>
          <w:szCs w:val="24"/>
        </w:rPr>
      </w:pPr>
      <w:r w:rsidRPr="00614296">
        <w:rPr>
          <w:rFonts w:ascii="Times New Roman" w:hAnsi="Times New Roman" w:cs="Times New Roman"/>
          <w:b/>
          <w:bCs/>
          <w:sz w:val="24"/>
          <w:szCs w:val="24"/>
        </w:rPr>
        <w:t>Disparities in health and education</w:t>
      </w:r>
    </w:p>
    <w:p w14:paraId="27BAD622"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rPr>
        <w:t>The first article explores how health infrastructure, along with other factors such as health management and coverage, impact quality of life in Ecuadorian municipalities. Through regression models and spatial analysis, it is shown that health coverage plays a determining role in quality of life. Furthermore, significant regional inequalities are evident in the mortality rate, underlining the importance of considering geographical factors in health policies. These findings suggest that to improve quality of life, specifically in health, it is essential to adopt a multifaceted approach that addresses health coverage and demographic and regional characteristics. The study provides a valuable perspective for the formulation of more effective and equitable health strategies in the Ecuadorian context.</w:t>
      </w:r>
    </w:p>
    <w:p w14:paraId="45B5A819" w14:textId="77777777" w:rsidR="00614296" w:rsidRPr="00614296" w:rsidRDefault="00614296" w:rsidP="00614296">
      <w:pPr>
        <w:pStyle w:val="paragraph"/>
        <w:spacing w:before="0" w:beforeAutospacing="0" w:after="0" w:afterAutospacing="0"/>
        <w:jc w:val="both"/>
        <w:textAlignment w:val="baseline"/>
      </w:pPr>
      <w:r w:rsidRPr="00614296">
        <w:rPr>
          <w:rStyle w:val="normaltextrun"/>
          <w:rFonts w:eastAsiaTheme="majorEastAsia"/>
        </w:rPr>
        <w:t xml:space="preserve">The second study focuses on the licensing process of universities that took place in Peru in 2016. As a result of this process aiming to ensure the quality of higher education, many universities had to close. In Lima, which has concentrated 42.6% of the total number of universities in the country </w:t>
      </w:r>
      <w:proofErr w:type="gramStart"/>
      <w:r w:rsidRPr="00614296">
        <w:rPr>
          <w:rStyle w:val="normaltextrun"/>
          <w:rFonts w:eastAsiaTheme="majorEastAsia"/>
        </w:rPr>
        <w:t>since</w:t>
      </w:r>
      <w:proofErr w:type="gramEnd"/>
      <w:r w:rsidRPr="00614296">
        <w:rPr>
          <w:rStyle w:val="normaltextrun"/>
          <w:rFonts w:eastAsiaTheme="majorEastAsia"/>
        </w:rPr>
        <w:t xml:space="preserve"> 2009 to 2019, around 50 universities closed. Motivated by this, this study aims to determine the impact of universities on the probability of migrating within Peru. </w:t>
      </w:r>
      <w:r w:rsidRPr="00614296">
        <w:rPr>
          <w:rStyle w:val="eop"/>
          <w:rFonts w:eastAsiaTheme="majorEastAsia"/>
        </w:rPr>
        <w:t> </w:t>
      </w:r>
    </w:p>
    <w:p w14:paraId="64FEA770" w14:textId="77777777" w:rsidR="00614296" w:rsidRPr="00614296" w:rsidRDefault="00614296" w:rsidP="00614296">
      <w:pPr>
        <w:pStyle w:val="paragraph"/>
        <w:spacing w:before="0" w:beforeAutospacing="0" w:after="0" w:afterAutospacing="0"/>
        <w:jc w:val="both"/>
        <w:textAlignment w:val="baseline"/>
      </w:pPr>
      <w:r w:rsidRPr="00614296">
        <w:rPr>
          <w:rStyle w:val="normaltextrun"/>
          <w:rFonts w:eastAsiaTheme="majorEastAsia"/>
        </w:rPr>
        <w:t xml:space="preserve">To do so, data at the department level from 2009 to 2022 regarding universities from SUNEDU Register is combined with the National Household Survey (ENAHO, acronym in Spanish). Our database contains 17385 observations. Using these data, a logit model with clustered standard errors </w:t>
      </w:r>
      <w:proofErr w:type="gramStart"/>
      <w:r w:rsidRPr="00614296">
        <w:rPr>
          <w:rStyle w:val="normaltextrun"/>
          <w:rFonts w:eastAsiaTheme="majorEastAsia"/>
        </w:rPr>
        <w:t>are</w:t>
      </w:r>
      <w:proofErr w:type="gramEnd"/>
      <w:r w:rsidRPr="00614296">
        <w:rPr>
          <w:rStyle w:val="normaltextrun"/>
          <w:rFonts w:eastAsiaTheme="majorEastAsia"/>
        </w:rPr>
        <w:t xml:space="preserve"> estimated.</w:t>
      </w:r>
    </w:p>
    <w:p w14:paraId="186A6428" w14:textId="77777777" w:rsidR="00614296" w:rsidRPr="00614296" w:rsidRDefault="00614296" w:rsidP="00614296">
      <w:pPr>
        <w:pStyle w:val="paragraph"/>
        <w:spacing w:before="0" w:beforeAutospacing="0" w:after="0" w:afterAutospacing="0"/>
        <w:jc w:val="both"/>
        <w:textAlignment w:val="baseline"/>
      </w:pPr>
      <w:r w:rsidRPr="00614296">
        <w:rPr>
          <w:rStyle w:val="normaltextrun"/>
          <w:rFonts w:eastAsiaTheme="majorEastAsia"/>
        </w:rPr>
        <w:t xml:space="preserve">Our preliminary </w:t>
      </w:r>
      <w:proofErr w:type="gramStart"/>
      <w:r w:rsidRPr="00614296">
        <w:rPr>
          <w:rStyle w:val="normaltextrun"/>
          <w:rFonts w:eastAsiaTheme="majorEastAsia"/>
        </w:rPr>
        <w:t>results</w:t>
      </w:r>
      <w:proofErr w:type="gramEnd"/>
      <w:r w:rsidRPr="00614296">
        <w:rPr>
          <w:rStyle w:val="normaltextrun"/>
          <w:rFonts w:eastAsiaTheme="majorEastAsia"/>
        </w:rPr>
        <w:t xml:space="preserve"> of the econometric model </w:t>
      </w:r>
      <w:proofErr w:type="gramStart"/>
      <w:r w:rsidRPr="00614296">
        <w:rPr>
          <w:rStyle w:val="normaltextrun"/>
          <w:rFonts w:eastAsiaTheme="majorEastAsia"/>
        </w:rPr>
        <w:t>shows</w:t>
      </w:r>
      <w:proofErr w:type="gramEnd"/>
      <w:r w:rsidRPr="00614296">
        <w:rPr>
          <w:rStyle w:val="normaltextrun"/>
          <w:rFonts w:eastAsiaTheme="majorEastAsia"/>
        </w:rPr>
        <w:t xml:space="preserve"> that individual characteristics of household heads such as age and income explain the probability of migrating. More interestingly, the contextual characteristics of the destination place </w:t>
      </w:r>
      <w:proofErr w:type="gramStart"/>
      <w:r w:rsidRPr="00614296">
        <w:rPr>
          <w:rStyle w:val="normaltextrun"/>
          <w:rFonts w:eastAsiaTheme="majorEastAsia"/>
        </w:rPr>
        <w:t>influence on</w:t>
      </w:r>
      <w:proofErr w:type="gramEnd"/>
      <w:r w:rsidRPr="00614296">
        <w:rPr>
          <w:rStyle w:val="normaltextrun"/>
          <w:rFonts w:eastAsiaTheme="majorEastAsia"/>
        </w:rPr>
        <w:t xml:space="preserve"> the probability of migrating. The number of universities in the destination place, which is our variable of interest, is significant and positive, which indicates that universities are an important driver of internal migration in Peru. </w:t>
      </w:r>
    </w:p>
    <w:p w14:paraId="44911EA9" w14:textId="77777777" w:rsidR="00614296" w:rsidRPr="00614296" w:rsidRDefault="00614296" w:rsidP="00614296">
      <w:pPr>
        <w:pStyle w:val="ListParagraph"/>
        <w:jc w:val="both"/>
        <w:rPr>
          <w:rFonts w:ascii="Times New Roman" w:hAnsi="Times New Roman" w:cs="Times New Roman"/>
          <w:sz w:val="24"/>
          <w:szCs w:val="24"/>
        </w:rPr>
      </w:pPr>
    </w:p>
    <w:p w14:paraId="0E5201DB" w14:textId="77777777" w:rsidR="00614296" w:rsidRPr="00614296" w:rsidRDefault="00614296" w:rsidP="00614296">
      <w:pPr>
        <w:pStyle w:val="ListParagraph"/>
        <w:rPr>
          <w:rFonts w:ascii="Times New Roman" w:hAnsi="Times New Roman" w:cs="Times New Roman"/>
          <w:b/>
          <w:bCs/>
          <w:sz w:val="24"/>
          <w:szCs w:val="24"/>
        </w:rPr>
      </w:pPr>
    </w:p>
    <w:p w14:paraId="7B1DD478" w14:textId="1221F76C" w:rsidR="00614296" w:rsidRPr="00614296" w:rsidRDefault="00614296" w:rsidP="00614296">
      <w:pPr>
        <w:pStyle w:val="ListParagraph"/>
        <w:numPr>
          <w:ilvl w:val="0"/>
          <w:numId w:val="1"/>
        </w:numPr>
        <w:rPr>
          <w:rFonts w:ascii="Times New Roman" w:hAnsi="Times New Roman" w:cs="Times New Roman"/>
          <w:b/>
          <w:bCs/>
          <w:sz w:val="24"/>
          <w:szCs w:val="24"/>
          <w:lang w:val="es-ES"/>
        </w:rPr>
      </w:pPr>
      <w:r w:rsidRPr="00614296">
        <w:rPr>
          <w:rFonts w:ascii="Times New Roman" w:hAnsi="Times New Roman" w:cs="Times New Roman"/>
          <w:b/>
          <w:bCs/>
          <w:sz w:val="24"/>
          <w:szCs w:val="24"/>
          <w:lang w:val="es-ES"/>
        </w:rPr>
        <w:t xml:space="preserve">Palabras clave (3 a 5): </w:t>
      </w:r>
      <w:proofErr w:type="spellStart"/>
      <w:r w:rsidRPr="00614296">
        <w:rPr>
          <w:rFonts w:ascii="Times New Roman" w:hAnsi="Times New Roman" w:cs="Times New Roman"/>
          <w:b/>
          <w:bCs/>
          <w:sz w:val="24"/>
          <w:szCs w:val="24"/>
          <w:lang w:val="es-ES"/>
        </w:rPr>
        <w:t>disparities</w:t>
      </w:r>
      <w:proofErr w:type="spellEnd"/>
      <w:r w:rsidRPr="00614296">
        <w:rPr>
          <w:rFonts w:ascii="Times New Roman" w:hAnsi="Times New Roman" w:cs="Times New Roman"/>
          <w:b/>
          <w:bCs/>
          <w:sz w:val="24"/>
          <w:szCs w:val="24"/>
          <w:lang w:val="es-ES"/>
        </w:rPr>
        <w:t xml:space="preserve">, </w:t>
      </w:r>
      <w:proofErr w:type="spellStart"/>
      <w:r w:rsidRPr="00614296">
        <w:rPr>
          <w:rFonts w:ascii="Times New Roman" w:hAnsi="Times New Roman" w:cs="Times New Roman"/>
          <w:b/>
          <w:bCs/>
          <w:sz w:val="24"/>
          <w:szCs w:val="24"/>
          <w:lang w:val="es-ES"/>
        </w:rPr>
        <w:t>migration</w:t>
      </w:r>
      <w:proofErr w:type="spellEnd"/>
      <w:r w:rsidRPr="00614296">
        <w:rPr>
          <w:rFonts w:ascii="Times New Roman" w:hAnsi="Times New Roman" w:cs="Times New Roman"/>
          <w:b/>
          <w:bCs/>
          <w:sz w:val="24"/>
          <w:szCs w:val="24"/>
          <w:lang w:val="es-ES"/>
        </w:rPr>
        <w:t xml:space="preserve">, </w:t>
      </w:r>
      <w:proofErr w:type="spellStart"/>
      <w:r w:rsidRPr="00614296">
        <w:rPr>
          <w:rFonts w:ascii="Times New Roman" w:hAnsi="Times New Roman" w:cs="Times New Roman"/>
          <w:b/>
          <w:bCs/>
          <w:sz w:val="24"/>
          <w:szCs w:val="24"/>
          <w:lang w:val="es-ES"/>
        </w:rPr>
        <w:t>health</w:t>
      </w:r>
      <w:proofErr w:type="spellEnd"/>
      <w:r w:rsidRPr="00614296">
        <w:rPr>
          <w:rFonts w:ascii="Times New Roman" w:hAnsi="Times New Roman" w:cs="Times New Roman"/>
          <w:b/>
          <w:bCs/>
          <w:sz w:val="24"/>
          <w:szCs w:val="24"/>
          <w:lang w:val="es-ES"/>
        </w:rPr>
        <w:t xml:space="preserve">, </w:t>
      </w:r>
      <w:proofErr w:type="spellStart"/>
      <w:r w:rsidRPr="00614296">
        <w:rPr>
          <w:rFonts w:ascii="Times New Roman" w:hAnsi="Times New Roman" w:cs="Times New Roman"/>
          <w:b/>
          <w:bCs/>
          <w:sz w:val="24"/>
          <w:szCs w:val="24"/>
          <w:lang w:val="es-ES"/>
        </w:rPr>
        <w:t>education</w:t>
      </w:r>
      <w:proofErr w:type="spellEnd"/>
    </w:p>
    <w:p w14:paraId="426CFC59" w14:textId="77777777" w:rsidR="00614296" w:rsidRPr="00614296" w:rsidRDefault="00614296" w:rsidP="00614296">
      <w:pPr>
        <w:pStyle w:val="ListParagraph"/>
        <w:rPr>
          <w:rFonts w:ascii="Times New Roman" w:hAnsi="Times New Roman" w:cs="Times New Roman"/>
          <w:b/>
          <w:bCs/>
          <w:sz w:val="24"/>
          <w:szCs w:val="24"/>
          <w:lang w:val="es-ES"/>
        </w:rPr>
      </w:pPr>
    </w:p>
    <w:p w14:paraId="6A19CCCE" w14:textId="77777777" w:rsidR="00614296" w:rsidRPr="00614296" w:rsidRDefault="00614296" w:rsidP="00614296">
      <w:pPr>
        <w:pStyle w:val="ListParagraph"/>
        <w:numPr>
          <w:ilvl w:val="0"/>
          <w:numId w:val="1"/>
        </w:numPr>
        <w:rPr>
          <w:rFonts w:ascii="Times New Roman" w:hAnsi="Times New Roman" w:cs="Times New Roman"/>
          <w:b/>
          <w:bCs/>
          <w:sz w:val="24"/>
          <w:szCs w:val="24"/>
        </w:rPr>
      </w:pPr>
      <w:proofErr w:type="spellStart"/>
      <w:r w:rsidRPr="00614296">
        <w:rPr>
          <w:rFonts w:ascii="Times New Roman" w:hAnsi="Times New Roman" w:cs="Times New Roman"/>
          <w:b/>
          <w:bCs/>
          <w:sz w:val="24"/>
          <w:szCs w:val="24"/>
        </w:rPr>
        <w:t>Referencias</w:t>
      </w:r>
      <w:proofErr w:type="spellEnd"/>
      <w:r w:rsidRPr="00614296">
        <w:rPr>
          <w:rFonts w:ascii="Times New Roman" w:hAnsi="Times New Roman" w:cs="Times New Roman"/>
          <w:b/>
          <w:bCs/>
          <w:sz w:val="24"/>
          <w:szCs w:val="24"/>
        </w:rPr>
        <w:t xml:space="preserve"> (Normas APA):</w:t>
      </w:r>
    </w:p>
    <w:p w14:paraId="7AD2D8F1" w14:textId="77777777" w:rsidR="00614296" w:rsidRPr="00614296" w:rsidRDefault="00614296" w:rsidP="00614296">
      <w:pPr>
        <w:jc w:val="both"/>
        <w:rPr>
          <w:rFonts w:ascii="Times New Roman" w:hAnsi="Times New Roman" w:cs="Times New Roman"/>
          <w:sz w:val="24"/>
          <w:szCs w:val="24"/>
          <w:lang w:val="es-ES"/>
        </w:rPr>
      </w:pPr>
      <w:proofErr w:type="spellStart"/>
      <w:r w:rsidRPr="00614296">
        <w:rPr>
          <w:rFonts w:ascii="Times New Roman" w:hAnsi="Times New Roman" w:cs="Times New Roman"/>
          <w:sz w:val="24"/>
          <w:szCs w:val="24"/>
          <w:lang w:val="es-ES"/>
        </w:rPr>
        <w:t>Baezconde</w:t>
      </w:r>
      <w:proofErr w:type="spellEnd"/>
      <w:r w:rsidRPr="00614296">
        <w:rPr>
          <w:rFonts w:ascii="Times New Roman" w:hAnsi="Times New Roman" w:cs="Times New Roman"/>
          <w:sz w:val="24"/>
          <w:szCs w:val="24"/>
          <w:lang w:val="es-ES"/>
        </w:rPr>
        <w:t xml:space="preserve">, L., Agurto, I., </w:t>
      </w:r>
      <w:proofErr w:type="spellStart"/>
      <w:r w:rsidRPr="00614296">
        <w:rPr>
          <w:rFonts w:ascii="Times New Roman" w:hAnsi="Times New Roman" w:cs="Times New Roman"/>
          <w:sz w:val="24"/>
          <w:szCs w:val="24"/>
          <w:lang w:val="es-ES"/>
        </w:rPr>
        <w:t>Gravitt</w:t>
      </w:r>
      <w:proofErr w:type="spellEnd"/>
      <w:r w:rsidRPr="00614296">
        <w:rPr>
          <w:rFonts w:ascii="Times New Roman" w:hAnsi="Times New Roman" w:cs="Times New Roman"/>
          <w:sz w:val="24"/>
          <w:szCs w:val="24"/>
          <w:lang w:val="es-ES"/>
        </w:rPr>
        <w:t xml:space="preserve">, P. E., </w:t>
      </w:r>
      <w:proofErr w:type="spellStart"/>
      <w:r w:rsidRPr="00614296">
        <w:rPr>
          <w:rFonts w:ascii="Times New Roman" w:hAnsi="Times New Roman" w:cs="Times New Roman"/>
          <w:sz w:val="24"/>
          <w:szCs w:val="24"/>
          <w:lang w:val="es-ES"/>
        </w:rPr>
        <w:t>Luciani</w:t>
      </w:r>
      <w:proofErr w:type="spellEnd"/>
      <w:r w:rsidRPr="00614296">
        <w:rPr>
          <w:rFonts w:ascii="Times New Roman" w:hAnsi="Times New Roman" w:cs="Times New Roman"/>
          <w:sz w:val="24"/>
          <w:szCs w:val="24"/>
          <w:lang w:val="es-ES"/>
        </w:rPr>
        <w:t xml:space="preserve">, S., Murphy, S., Ochoa, C., </w:t>
      </w:r>
      <w:proofErr w:type="gramStart"/>
      <w:r w:rsidRPr="00614296">
        <w:rPr>
          <w:rFonts w:ascii="Times New Roman" w:hAnsi="Times New Roman" w:cs="Times New Roman"/>
          <w:sz w:val="24"/>
          <w:szCs w:val="24"/>
          <w:lang w:val="es-ES"/>
        </w:rPr>
        <w:t>Gallegos</w:t>
      </w:r>
      <w:proofErr w:type="gramEnd"/>
      <w:r w:rsidRPr="00614296">
        <w:rPr>
          <w:rFonts w:ascii="Times New Roman" w:hAnsi="Times New Roman" w:cs="Times New Roman"/>
          <w:sz w:val="24"/>
          <w:szCs w:val="24"/>
          <w:lang w:val="es-ES"/>
        </w:rPr>
        <w:t xml:space="preserve">, K., Barahona, R., &amp; Rodríguez, Y. L. (2020). </w:t>
      </w:r>
      <w:r w:rsidRPr="00614296">
        <w:rPr>
          <w:rFonts w:ascii="Times New Roman" w:hAnsi="Times New Roman" w:cs="Times New Roman"/>
          <w:sz w:val="24"/>
          <w:szCs w:val="24"/>
        </w:rPr>
        <w:t xml:space="preserve">Barriers and innovative interventions for early detection of cervical cancer. </w:t>
      </w:r>
      <w:r w:rsidRPr="00614296">
        <w:rPr>
          <w:rFonts w:ascii="Times New Roman" w:hAnsi="Times New Roman" w:cs="Times New Roman"/>
          <w:sz w:val="24"/>
          <w:szCs w:val="24"/>
          <w:lang w:val="es-ES"/>
        </w:rPr>
        <w:t>Salud Pública de México, 61, 456-460. https://doi.org/10.21149/10425</w:t>
      </w:r>
    </w:p>
    <w:p w14:paraId="05D99B27" w14:textId="77777777" w:rsidR="00614296" w:rsidRPr="00614296" w:rsidRDefault="00614296" w:rsidP="00614296">
      <w:pPr>
        <w:jc w:val="both"/>
        <w:rPr>
          <w:rFonts w:ascii="Times New Roman" w:hAnsi="Times New Roman" w:cs="Times New Roman"/>
          <w:sz w:val="24"/>
          <w:szCs w:val="24"/>
          <w:lang w:val="es-ES"/>
        </w:rPr>
      </w:pPr>
      <w:r w:rsidRPr="00614296">
        <w:rPr>
          <w:rFonts w:ascii="Times New Roman" w:hAnsi="Times New Roman" w:cs="Times New Roman"/>
          <w:sz w:val="24"/>
          <w:szCs w:val="24"/>
          <w:lang w:val="es-ES"/>
        </w:rPr>
        <w:t>Campoverde, N. L., &amp; Campoverde Merchán, F. X. (2012). El cáncer: Un problema de salud pública en el Ecuador y en el Cantón Cuenca. Revista de la Facultad de Ciencias Médicas Universidad de Cuenca. http://dspace.ucuenca.edu.ec/handle/123456789/20386</w:t>
      </w:r>
    </w:p>
    <w:p w14:paraId="0821D58D"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rPr>
        <w:t xml:space="preserve">Chakravarty, D., &amp; </w:t>
      </w:r>
      <w:proofErr w:type="spellStart"/>
      <w:r w:rsidRPr="00614296">
        <w:rPr>
          <w:rFonts w:ascii="Times New Roman" w:hAnsi="Times New Roman" w:cs="Times New Roman"/>
          <w:sz w:val="24"/>
          <w:szCs w:val="24"/>
        </w:rPr>
        <w:t>Solit</w:t>
      </w:r>
      <w:proofErr w:type="spellEnd"/>
      <w:r w:rsidRPr="00614296">
        <w:rPr>
          <w:rFonts w:ascii="Times New Roman" w:hAnsi="Times New Roman" w:cs="Times New Roman"/>
          <w:sz w:val="24"/>
          <w:szCs w:val="24"/>
        </w:rPr>
        <w:t>, D. B. (2021). Clinical cancer genomic profiling. Nature Reviews Genetics, 22(8), Article 8. https://doi.org/10.1038/s41576-021-00338-8</w:t>
      </w:r>
    </w:p>
    <w:p w14:paraId="150A4669"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rPr>
        <w:t>Hunter, B., Hindocha, S., &amp; Lee, R. W. (2022). The Role of Artificial Intelligence in Early Cancer Diagnosis. Cancers, 14(6), 1524. https://doi.org/10.3390/cancers14061524</w:t>
      </w:r>
    </w:p>
    <w:p w14:paraId="463BE8DC"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rPr>
        <w:t xml:space="preserve">OMS. (2022). </w:t>
      </w:r>
      <w:proofErr w:type="spellStart"/>
      <w:r w:rsidRPr="00614296">
        <w:rPr>
          <w:rFonts w:ascii="Times New Roman" w:hAnsi="Times New Roman" w:cs="Times New Roman"/>
          <w:sz w:val="24"/>
          <w:szCs w:val="24"/>
        </w:rPr>
        <w:t>Cáncer</w:t>
      </w:r>
      <w:proofErr w:type="spellEnd"/>
      <w:r w:rsidRPr="00614296">
        <w:rPr>
          <w:rFonts w:ascii="Times New Roman" w:hAnsi="Times New Roman" w:cs="Times New Roman"/>
          <w:sz w:val="24"/>
          <w:szCs w:val="24"/>
        </w:rPr>
        <w:t>. https://www.who.int/es/news-room/fact-sheets/detail/cancer</w:t>
      </w:r>
    </w:p>
    <w:p w14:paraId="03611B0A" w14:textId="77777777" w:rsidR="00614296" w:rsidRPr="00614296" w:rsidRDefault="00614296" w:rsidP="00614296">
      <w:pPr>
        <w:jc w:val="both"/>
        <w:rPr>
          <w:rFonts w:ascii="Times New Roman" w:hAnsi="Times New Roman" w:cs="Times New Roman"/>
          <w:sz w:val="24"/>
          <w:szCs w:val="24"/>
        </w:rPr>
      </w:pPr>
      <w:proofErr w:type="spellStart"/>
      <w:r w:rsidRPr="00614296">
        <w:rPr>
          <w:rFonts w:ascii="Times New Roman" w:hAnsi="Times New Roman" w:cs="Times New Roman"/>
          <w:sz w:val="24"/>
          <w:szCs w:val="24"/>
        </w:rPr>
        <w:lastRenderedPageBreak/>
        <w:t>Pulumati</w:t>
      </w:r>
      <w:proofErr w:type="spellEnd"/>
      <w:r w:rsidRPr="00614296">
        <w:rPr>
          <w:rFonts w:ascii="Times New Roman" w:hAnsi="Times New Roman" w:cs="Times New Roman"/>
          <w:sz w:val="24"/>
          <w:szCs w:val="24"/>
        </w:rPr>
        <w:t xml:space="preserve">, A., </w:t>
      </w:r>
      <w:proofErr w:type="spellStart"/>
      <w:r w:rsidRPr="00614296">
        <w:rPr>
          <w:rFonts w:ascii="Times New Roman" w:hAnsi="Times New Roman" w:cs="Times New Roman"/>
          <w:sz w:val="24"/>
          <w:szCs w:val="24"/>
        </w:rPr>
        <w:t>Pulumati</w:t>
      </w:r>
      <w:proofErr w:type="spellEnd"/>
      <w:r w:rsidRPr="00614296">
        <w:rPr>
          <w:rFonts w:ascii="Times New Roman" w:hAnsi="Times New Roman" w:cs="Times New Roman"/>
          <w:sz w:val="24"/>
          <w:szCs w:val="24"/>
        </w:rPr>
        <w:t xml:space="preserve">, A., Dwarakanath, B. S., Verma, A., &amp; </w:t>
      </w:r>
      <w:proofErr w:type="spellStart"/>
      <w:r w:rsidRPr="00614296">
        <w:rPr>
          <w:rFonts w:ascii="Times New Roman" w:hAnsi="Times New Roman" w:cs="Times New Roman"/>
          <w:sz w:val="24"/>
          <w:szCs w:val="24"/>
        </w:rPr>
        <w:t>Papineni</w:t>
      </w:r>
      <w:proofErr w:type="spellEnd"/>
      <w:r w:rsidRPr="00614296">
        <w:rPr>
          <w:rFonts w:ascii="Times New Roman" w:hAnsi="Times New Roman" w:cs="Times New Roman"/>
          <w:sz w:val="24"/>
          <w:szCs w:val="24"/>
        </w:rPr>
        <w:t>, R. V. L. (2023). Technological advancements in cancer diagnostics: Improvements and limitations. Cancer Reports, 6(2), e1764. https://doi.org/10.1002/cnr2.1764</w:t>
      </w:r>
    </w:p>
    <w:p w14:paraId="3F56FD50" w14:textId="77777777" w:rsidR="00614296" w:rsidRPr="00614296" w:rsidRDefault="00614296" w:rsidP="00614296">
      <w:pPr>
        <w:jc w:val="both"/>
        <w:rPr>
          <w:rFonts w:ascii="Times New Roman" w:hAnsi="Times New Roman" w:cs="Times New Roman"/>
          <w:sz w:val="24"/>
          <w:szCs w:val="24"/>
          <w:lang w:val="es-ES"/>
        </w:rPr>
      </w:pPr>
      <w:r w:rsidRPr="00614296">
        <w:rPr>
          <w:rFonts w:ascii="Times New Roman" w:hAnsi="Times New Roman" w:cs="Times New Roman"/>
          <w:sz w:val="24"/>
          <w:szCs w:val="24"/>
        </w:rPr>
        <w:t xml:space="preserve">Ruales, J., &amp; Checa, F. (2018). </w:t>
      </w:r>
      <w:r w:rsidRPr="00614296">
        <w:rPr>
          <w:rFonts w:ascii="Times New Roman" w:hAnsi="Times New Roman" w:cs="Times New Roman"/>
          <w:sz w:val="24"/>
          <w:szCs w:val="24"/>
          <w:lang w:val="es-ES"/>
        </w:rPr>
        <w:t xml:space="preserve">La atención del cáncer en el Ecuador: Pasado, presente y futuro. Revista de la Facultad de Ciencias Médicas (Quito), 43(1), </w:t>
      </w:r>
      <w:proofErr w:type="spellStart"/>
      <w:r w:rsidRPr="00614296">
        <w:rPr>
          <w:rFonts w:ascii="Times New Roman" w:hAnsi="Times New Roman" w:cs="Times New Roman"/>
          <w:sz w:val="24"/>
          <w:szCs w:val="24"/>
          <w:lang w:val="es-ES"/>
        </w:rPr>
        <w:t>Article</w:t>
      </w:r>
      <w:proofErr w:type="spellEnd"/>
      <w:r w:rsidRPr="00614296">
        <w:rPr>
          <w:rFonts w:ascii="Times New Roman" w:hAnsi="Times New Roman" w:cs="Times New Roman"/>
          <w:sz w:val="24"/>
          <w:szCs w:val="24"/>
          <w:lang w:val="es-ES"/>
        </w:rPr>
        <w:t xml:space="preserve"> 1. https://doi.org/10.29166/ciencias_medicas.v43i1.1456</w:t>
      </w:r>
    </w:p>
    <w:p w14:paraId="0740C620"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lang w:val="es-ES"/>
        </w:rPr>
        <w:t>Simbaña, K., Torres-</w:t>
      </w:r>
      <w:proofErr w:type="spellStart"/>
      <w:r w:rsidRPr="00614296">
        <w:rPr>
          <w:rFonts w:ascii="Times New Roman" w:hAnsi="Times New Roman" w:cs="Times New Roman"/>
          <w:sz w:val="24"/>
          <w:szCs w:val="24"/>
          <w:lang w:val="es-ES"/>
        </w:rPr>
        <w:t>Roman</w:t>
      </w:r>
      <w:proofErr w:type="spellEnd"/>
      <w:r w:rsidRPr="00614296">
        <w:rPr>
          <w:rFonts w:ascii="Times New Roman" w:hAnsi="Times New Roman" w:cs="Times New Roman"/>
          <w:sz w:val="24"/>
          <w:szCs w:val="24"/>
          <w:lang w:val="es-ES"/>
        </w:rPr>
        <w:t xml:space="preserve">, J. S., </w:t>
      </w:r>
      <w:proofErr w:type="spellStart"/>
      <w:r w:rsidRPr="00614296">
        <w:rPr>
          <w:rFonts w:ascii="Times New Roman" w:hAnsi="Times New Roman" w:cs="Times New Roman"/>
          <w:sz w:val="24"/>
          <w:szCs w:val="24"/>
          <w:lang w:val="es-ES"/>
        </w:rPr>
        <w:t>Challapa</w:t>
      </w:r>
      <w:proofErr w:type="spellEnd"/>
      <w:r w:rsidRPr="00614296">
        <w:rPr>
          <w:rFonts w:ascii="Times New Roman" w:hAnsi="Times New Roman" w:cs="Times New Roman"/>
          <w:sz w:val="24"/>
          <w:szCs w:val="24"/>
          <w:lang w:val="es-ES"/>
        </w:rPr>
        <w:t>-Mamani, M. R., Guerrero, J., De la Cruz-</w:t>
      </w:r>
      <w:proofErr w:type="spellStart"/>
      <w:r w:rsidRPr="00614296">
        <w:rPr>
          <w:rFonts w:ascii="Times New Roman" w:hAnsi="Times New Roman" w:cs="Times New Roman"/>
          <w:sz w:val="24"/>
          <w:szCs w:val="24"/>
          <w:lang w:val="es-ES"/>
        </w:rPr>
        <w:t>Ku</w:t>
      </w:r>
      <w:proofErr w:type="spellEnd"/>
      <w:r w:rsidRPr="00614296">
        <w:rPr>
          <w:rFonts w:ascii="Times New Roman" w:hAnsi="Times New Roman" w:cs="Times New Roman"/>
          <w:sz w:val="24"/>
          <w:szCs w:val="24"/>
          <w:lang w:val="es-ES"/>
        </w:rPr>
        <w:t xml:space="preserve">, G., </w:t>
      </w:r>
      <w:proofErr w:type="spellStart"/>
      <w:r w:rsidRPr="00614296">
        <w:rPr>
          <w:rFonts w:ascii="Times New Roman" w:hAnsi="Times New Roman" w:cs="Times New Roman"/>
          <w:sz w:val="24"/>
          <w:szCs w:val="24"/>
          <w:lang w:val="es-ES"/>
        </w:rPr>
        <w:t>Ybaseta</w:t>
      </w:r>
      <w:proofErr w:type="spellEnd"/>
      <w:r w:rsidRPr="00614296">
        <w:rPr>
          <w:rFonts w:ascii="Times New Roman" w:hAnsi="Times New Roman" w:cs="Times New Roman"/>
          <w:sz w:val="24"/>
          <w:szCs w:val="24"/>
          <w:lang w:val="es-ES"/>
        </w:rPr>
        <w:t xml:space="preserve">-Medina, J., &amp; </w:t>
      </w:r>
      <w:proofErr w:type="spellStart"/>
      <w:r w:rsidRPr="00614296">
        <w:rPr>
          <w:rFonts w:ascii="Times New Roman" w:hAnsi="Times New Roman" w:cs="Times New Roman"/>
          <w:sz w:val="24"/>
          <w:szCs w:val="24"/>
          <w:lang w:val="es-ES"/>
        </w:rPr>
        <w:t>Martinez</w:t>
      </w:r>
      <w:proofErr w:type="spellEnd"/>
      <w:r w:rsidRPr="00614296">
        <w:rPr>
          <w:rFonts w:ascii="Times New Roman" w:hAnsi="Times New Roman" w:cs="Times New Roman"/>
          <w:sz w:val="24"/>
          <w:szCs w:val="24"/>
          <w:lang w:val="es-ES"/>
        </w:rPr>
        <w:t xml:space="preserve">-Herrera, J. F. (2023). </w:t>
      </w:r>
      <w:r w:rsidRPr="00614296">
        <w:rPr>
          <w:rFonts w:ascii="Times New Roman" w:hAnsi="Times New Roman" w:cs="Times New Roman"/>
          <w:sz w:val="24"/>
          <w:szCs w:val="24"/>
        </w:rPr>
        <w:t>Regional disparities of prostate cancer mortality in Ecuador: An examination of trends and correlates from 2004 to 2019. BMC Public Health, 23(1), 992. https://doi.org/10.1186/s12889-023-15941-z</w:t>
      </w:r>
    </w:p>
    <w:p w14:paraId="5AFD67DB"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rPr>
        <w:t>Tang, M., &amp; Reddy, A. (2022). Telemedicine and Its Past, Present, and Future Roles in Providing Palliative Care to Advanced Cancer Patients. Cancers, 14(8), Article 8. https://doi.org/10.3390/cancers14081884</w:t>
      </w:r>
    </w:p>
    <w:p w14:paraId="4686192B" w14:textId="77777777" w:rsidR="00614296" w:rsidRPr="00614296" w:rsidRDefault="00614296" w:rsidP="00614296">
      <w:pPr>
        <w:jc w:val="both"/>
        <w:rPr>
          <w:rFonts w:ascii="Times New Roman" w:hAnsi="Times New Roman" w:cs="Times New Roman"/>
          <w:sz w:val="24"/>
          <w:szCs w:val="24"/>
        </w:rPr>
      </w:pPr>
      <w:proofErr w:type="spellStart"/>
      <w:r w:rsidRPr="00614296">
        <w:rPr>
          <w:rFonts w:ascii="Times New Roman" w:hAnsi="Times New Roman" w:cs="Times New Roman"/>
          <w:sz w:val="24"/>
          <w:szCs w:val="24"/>
        </w:rPr>
        <w:t>Werutsky</w:t>
      </w:r>
      <w:proofErr w:type="spellEnd"/>
      <w:r w:rsidRPr="00614296">
        <w:rPr>
          <w:rFonts w:ascii="Times New Roman" w:hAnsi="Times New Roman" w:cs="Times New Roman"/>
          <w:sz w:val="24"/>
          <w:szCs w:val="24"/>
        </w:rPr>
        <w:t xml:space="preserve">, G., Barrios, C. H., Cardona, A. F., Albergaria, A., Valencia, A., Ferreira, C. G., </w:t>
      </w:r>
      <w:proofErr w:type="spellStart"/>
      <w:r w:rsidRPr="00614296">
        <w:rPr>
          <w:rFonts w:ascii="Times New Roman" w:hAnsi="Times New Roman" w:cs="Times New Roman"/>
          <w:sz w:val="24"/>
          <w:szCs w:val="24"/>
        </w:rPr>
        <w:t>Rolfo</w:t>
      </w:r>
      <w:proofErr w:type="spellEnd"/>
      <w:r w:rsidRPr="00614296">
        <w:rPr>
          <w:rFonts w:ascii="Times New Roman" w:hAnsi="Times New Roman" w:cs="Times New Roman"/>
          <w:sz w:val="24"/>
          <w:szCs w:val="24"/>
        </w:rPr>
        <w:t xml:space="preserve">, C., Azambuja, E. de, Rabinovich, G. A., </w:t>
      </w:r>
      <w:proofErr w:type="spellStart"/>
      <w:r w:rsidRPr="00614296">
        <w:rPr>
          <w:rFonts w:ascii="Times New Roman" w:hAnsi="Times New Roman" w:cs="Times New Roman"/>
          <w:sz w:val="24"/>
          <w:szCs w:val="24"/>
        </w:rPr>
        <w:t>Sposetti</w:t>
      </w:r>
      <w:proofErr w:type="spellEnd"/>
      <w:r w:rsidRPr="00614296">
        <w:rPr>
          <w:rFonts w:ascii="Times New Roman" w:hAnsi="Times New Roman" w:cs="Times New Roman"/>
          <w:sz w:val="24"/>
          <w:szCs w:val="24"/>
        </w:rPr>
        <w:t xml:space="preserve">, G., Arrieta, O., </w:t>
      </w:r>
      <w:proofErr w:type="spellStart"/>
      <w:r w:rsidRPr="00614296">
        <w:rPr>
          <w:rFonts w:ascii="Times New Roman" w:hAnsi="Times New Roman" w:cs="Times New Roman"/>
          <w:sz w:val="24"/>
          <w:szCs w:val="24"/>
        </w:rPr>
        <w:t>Dienstmann</w:t>
      </w:r>
      <w:proofErr w:type="spellEnd"/>
      <w:r w:rsidRPr="00614296">
        <w:rPr>
          <w:rFonts w:ascii="Times New Roman" w:hAnsi="Times New Roman" w:cs="Times New Roman"/>
          <w:sz w:val="24"/>
          <w:szCs w:val="24"/>
        </w:rPr>
        <w:t xml:space="preserve">, R., </w:t>
      </w:r>
      <w:proofErr w:type="spellStart"/>
      <w:r w:rsidRPr="00614296">
        <w:rPr>
          <w:rFonts w:ascii="Times New Roman" w:hAnsi="Times New Roman" w:cs="Times New Roman"/>
          <w:sz w:val="24"/>
          <w:szCs w:val="24"/>
        </w:rPr>
        <w:t>Rebelatto</w:t>
      </w:r>
      <w:proofErr w:type="spellEnd"/>
      <w:r w:rsidRPr="00614296">
        <w:rPr>
          <w:rFonts w:ascii="Times New Roman" w:hAnsi="Times New Roman" w:cs="Times New Roman"/>
          <w:sz w:val="24"/>
          <w:szCs w:val="24"/>
        </w:rPr>
        <w:t xml:space="preserve">, T. F., </w:t>
      </w:r>
      <w:proofErr w:type="spellStart"/>
      <w:r w:rsidRPr="00614296">
        <w:rPr>
          <w:rFonts w:ascii="Times New Roman" w:hAnsi="Times New Roman" w:cs="Times New Roman"/>
          <w:sz w:val="24"/>
          <w:szCs w:val="24"/>
        </w:rPr>
        <w:t>Denninghoff</w:t>
      </w:r>
      <w:proofErr w:type="spellEnd"/>
      <w:r w:rsidRPr="00614296">
        <w:rPr>
          <w:rFonts w:ascii="Times New Roman" w:hAnsi="Times New Roman" w:cs="Times New Roman"/>
          <w:sz w:val="24"/>
          <w:szCs w:val="24"/>
        </w:rPr>
        <w:t xml:space="preserve">, V., Aran, V., &amp; </w:t>
      </w:r>
      <w:proofErr w:type="spellStart"/>
      <w:r w:rsidRPr="00614296">
        <w:rPr>
          <w:rFonts w:ascii="Times New Roman" w:hAnsi="Times New Roman" w:cs="Times New Roman"/>
          <w:sz w:val="24"/>
          <w:szCs w:val="24"/>
        </w:rPr>
        <w:t>Cazap</w:t>
      </w:r>
      <w:proofErr w:type="spellEnd"/>
      <w:r w:rsidRPr="00614296">
        <w:rPr>
          <w:rFonts w:ascii="Times New Roman" w:hAnsi="Times New Roman" w:cs="Times New Roman"/>
          <w:sz w:val="24"/>
          <w:szCs w:val="24"/>
        </w:rPr>
        <w:t xml:space="preserve">, E. (2021). Perspectives on emerging technologies, </w:t>
      </w:r>
      <w:proofErr w:type="spellStart"/>
      <w:r w:rsidRPr="00614296">
        <w:rPr>
          <w:rFonts w:ascii="Times New Roman" w:hAnsi="Times New Roman" w:cs="Times New Roman"/>
          <w:sz w:val="24"/>
          <w:szCs w:val="24"/>
        </w:rPr>
        <w:t>personalised</w:t>
      </w:r>
      <w:proofErr w:type="spellEnd"/>
      <w:r w:rsidRPr="00614296">
        <w:rPr>
          <w:rFonts w:ascii="Times New Roman" w:hAnsi="Times New Roman" w:cs="Times New Roman"/>
          <w:sz w:val="24"/>
          <w:szCs w:val="24"/>
        </w:rPr>
        <w:t xml:space="preserve"> medicine, and clinical research for cancer control in Latin America and the Caribbean. The Lancet Oncology, 22(11), e488-e500. https://doi.org/10.1016/S1470-2045(21)00523-4</w:t>
      </w:r>
    </w:p>
    <w:p w14:paraId="218073F2" w14:textId="77777777" w:rsidR="00614296" w:rsidRPr="00614296" w:rsidRDefault="00614296" w:rsidP="00614296">
      <w:pPr>
        <w:jc w:val="both"/>
        <w:rPr>
          <w:rFonts w:ascii="Times New Roman" w:hAnsi="Times New Roman" w:cs="Times New Roman"/>
          <w:sz w:val="24"/>
          <w:szCs w:val="24"/>
        </w:rPr>
      </w:pPr>
      <w:r w:rsidRPr="00614296">
        <w:rPr>
          <w:rFonts w:ascii="Times New Roman" w:hAnsi="Times New Roman" w:cs="Times New Roman"/>
          <w:sz w:val="24"/>
          <w:szCs w:val="24"/>
        </w:rPr>
        <w:t>Xu, M., Han, X., Xiong, H., Gao, Y., Xu, B., Zhu, G., &amp; Li, J. (2023). Cancer Nanomedicine: Emerging Strategies and Therapeutic Potentials. Molecules, 28(13), Article 13. https://doi.org/10.3390/molecules28135145</w:t>
      </w:r>
    </w:p>
    <w:p w14:paraId="076423B7" w14:textId="77777777" w:rsidR="00614296" w:rsidRPr="00614296" w:rsidRDefault="00614296">
      <w:pPr>
        <w:rPr>
          <w:rFonts w:ascii="Times New Roman" w:hAnsi="Times New Roman" w:cs="Times New Roman"/>
          <w:sz w:val="24"/>
          <w:szCs w:val="24"/>
        </w:rPr>
      </w:pPr>
    </w:p>
    <w:sectPr w:rsidR="00614296" w:rsidRPr="00614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27E0F"/>
    <w:multiLevelType w:val="hybridMultilevel"/>
    <w:tmpl w:val="C2E08B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50177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96"/>
    <w:rsid w:val="004613F2"/>
    <w:rsid w:val="0061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3DA4"/>
  <w15:chartTrackingRefBased/>
  <w15:docId w15:val="{6997ACAA-C198-4678-89D8-0E4FA7D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2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42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42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42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42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42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2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2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2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2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2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2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2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42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42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2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2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296"/>
    <w:rPr>
      <w:rFonts w:eastAsiaTheme="majorEastAsia" w:cstheme="majorBidi"/>
      <w:color w:val="272727" w:themeColor="text1" w:themeTint="D8"/>
    </w:rPr>
  </w:style>
  <w:style w:type="paragraph" w:styleId="Title">
    <w:name w:val="Title"/>
    <w:basedOn w:val="Normal"/>
    <w:next w:val="Normal"/>
    <w:link w:val="TitleChar"/>
    <w:uiPriority w:val="10"/>
    <w:qFormat/>
    <w:rsid w:val="00614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2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2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2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296"/>
    <w:pPr>
      <w:spacing w:before="160"/>
      <w:jc w:val="center"/>
    </w:pPr>
    <w:rPr>
      <w:i/>
      <w:iCs/>
      <w:color w:val="404040" w:themeColor="text1" w:themeTint="BF"/>
    </w:rPr>
  </w:style>
  <w:style w:type="character" w:customStyle="1" w:styleId="QuoteChar">
    <w:name w:val="Quote Char"/>
    <w:basedOn w:val="DefaultParagraphFont"/>
    <w:link w:val="Quote"/>
    <w:uiPriority w:val="29"/>
    <w:rsid w:val="00614296"/>
    <w:rPr>
      <w:i/>
      <w:iCs/>
      <w:color w:val="404040" w:themeColor="text1" w:themeTint="BF"/>
    </w:rPr>
  </w:style>
  <w:style w:type="paragraph" w:styleId="ListParagraph">
    <w:name w:val="List Paragraph"/>
    <w:basedOn w:val="Normal"/>
    <w:uiPriority w:val="34"/>
    <w:qFormat/>
    <w:rsid w:val="00614296"/>
    <w:pPr>
      <w:ind w:left="720"/>
      <w:contextualSpacing/>
    </w:pPr>
  </w:style>
  <w:style w:type="character" w:styleId="IntenseEmphasis">
    <w:name w:val="Intense Emphasis"/>
    <w:basedOn w:val="DefaultParagraphFont"/>
    <w:uiPriority w:val="21"/>
    <w:qFormat/>
    <w:rsid w:val="00614296"/>
    <w:rPr>
      <w:i/>
      <w:iCs/>
      <w:color w:val="2F5496" w:themeColor="accent1" w:themeShade="BF"/>
    </w:rPr>
  </w:style>
  <w:style w:type="paragraph" w:styleId="IntenseQuote">
    <w:name w:val="Intense Quote"/>
    <w:basedOn w:val="Normal"/>
    <w:next w:val="Normal"/>
    <w:link w:val="IntenseQuoteChar"/>
    <w:uiPriority w:val="30"/>
    <w:qFormat/>
    <w:rsid w:val="00614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4296"/>
    <w:rPr>
      <w:i/>
      <w:iCs/>
      <w:color w:val="2F5496" w:themeColor="accent1" w:themeShade="BF"/>
    </w:rPr>
  </w:style>
  <w:style w:type="character" w:styleId="IntenseReference">
    <w:name w:val="Intense Reference"/>
    <w:basedOn w:val="DefaultParagraphFont"/>
    <w:uiPriority w:val="32"/>
    <w:qFormat/>
    <w:rsid w:val="00614296"/>
    <w:rPr>
      <w:b/>
      <w:bCs/>
      <w:smallCaps/>
      <w:color w:val="2F5496" w:themeColor="accent1" w:themeShade="BF"/>
      <w:spacing w:val="5"/>
    </w:rPr>
  </w:style>
  <w:style w:type="paragraph" w:customStyle="1" w:styleId="paragraph">
    <w:name w:val="paragraph"/>
    <w:basedOn w:val="Normal"/>
    <w:rsid w:val="006142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4296"/>
  </w:style>
  <w:style w:type="character" w:customStyle="1" w:styleId="eop">
    <w:name w:val="eop"/>
    <w:basedOn w:val="DefaultParagraphFont"/>
    <w:rsid w:val="0061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Guevara</dc:creator>
  <cp:keywords/>
  <dc:description/>
  <cp:lastModifiedBy>Carolina Guevara</cp:lastModifiedBy>
  <cp:revision>1</cp:revision>
  <dcterms:created xsi:type="dcterms:W3CDTF">2024-01-26T02:46:00Z</dcterms:created>
  <dcterms:modified xsi:type="dcterms:W3CDTF">2024-01-26T02:48:00Z</dcterms:modified>
</cp:coreProperties>
</file>