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F5C3" w14:textId="29EABCDE" w:rsidR="000F7EBA" w:rsidRPr="000F7EBA" w:rsidRDefault="000F7EBA">
      <w:pPr>
        <w:rPr>
          <w:b/>
          <w:bCs/>
        </w:rPr>
      </w:pPr>
      <w:r w:rsidRPr="000F7EBA">
        <w:rPr>
          <w:b/>
          <w:bCs/>
        </w:rPr>
        <w:t xml:space="preserve">Migraciones ambientales en Ecuador, algunos apuntes para el debate </w:t>
      </w:r>
    </w:p>
    <w:p w14:paraId="53601299" w14:textId="0CABDC3E" w:rsidR="000F7EBA" w:rsidRPr="000F7EBA" w:rsidRDefault="000F7EBA">
      <w:pPr>
        <w:rPr>
          <w:b/>
          <w:bCs/>
        </w:rPr>
      </w:pPr>
      <w:r w:rsidRPr="000F7EBA">
        <w:rPr>
          <w:b/>
          <w:bCs/>
        </w:rPr>
        <w:t xml:space="preserve">Lucía Pérez M, FLACSO Ecuador </w:t>
      </w:r>
    </w:p>
    <w:p w14:paraId="54A60FDE" w14:textId="77777777" w:rsidR="000F7EBA" w:rsidRDefault="000F7EBA"/>
    <w:p w14:paraId="26AC7B2D" w14:textId="2F8C199B" w:rsidR="000F7EBA" w:rsidRPr="000F7EBA" w:rsidRDefault="000F7EBA">
      <w:pPr>
        <w:rPr>
          <w:b/>
          <w:bCs/>
        </w:rPr>
      </w:pPr>
      <w:r w:rsidRPr="000F7EBA">
        <w:rPr>
          <w:b/>
          <w:bCs/>
        </w:rPr>
        <w:t xml:space="preserve">Resumen: </w:t>
      </w:r>
    </w:p>
    <w:p w14:paraId="324FDF14" w14:textId="484C0018" w:rsidR="00000000" w:rsidRDefault="000F7EBA">
      <w:r w:rsidRPr="000F7EBA">
        <w:t xml:space="preserve">La ponencia abordará las migraciones climáticas en Ecuador desde una perspectiva que entrelaza y contrapone los estudios sociambientales y migratorios. En 2018, alrededor de 4.200 personas se desplazaron internamente debido a desastres socioambientales, y se estima que 25.000 más enfrentarán desplazamientos anuales a causa de inundaciones vinculadas a intensas precipitaciones. Estos datos plantean interrogantes sobre la relación entre la causalidad ambiental y múltiples factores que influyen en la migración climática. ¿Es la movilidad humana una respuesta directa a eventos climáticos extremos o el resultado de una compleja combinación de factores ambientales, socioeconómicos y políticos? Se explorará cómo estas causalidades se entrelazan en el contexto ecuatoriano, especialmente en el contexto de la reciente oleada de migraciones internacionales hacia Estados Unidos, protagonizada principalmente por personas campesinas de la Sierra Centro y Sur. Desde la perspectiva ambiental y del cambio climático, algunos estudios asumen que el desplazamiento agrava las condiciones de vida de los migrantes al trasladarse a ciudades, perdiendo sus medios de vida y contribuyendo a la expansión de la pobreza urbana. En contraste, los estudios migratorios plantean perspectivas más relativas, destacando cómo las migraciones transforman las situaciones de precariedad de diversas maneras, sin necesariamente erradicarlas. Además, se argumenta que las migraciones sostienen crisis económicas y pueden incluso ser emancipatorias para algunos grupos de migrantes, como mujeres y personas GLBTIQ+.     </w:t>
      </w:r>
    </w:p>
    <w:sectPr w:rsidR="00426BBD" w:rsidSect="00FE66B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BA"/>
    <w:rsid w:val="000E4313"/>
    <w:rsid w:val="000F7EBA"/>
    <w:rsid w:val="00121A45"/>
    <w:rsid w:val="002F4759"/>
    <w:rsid w:val="00586508"/>
    <w:rsid w:val="00796B0B"/>
    <w:rsid w:val="00BF15FB"/>
    <w:rsid w:val="00C506F5"/>
    <w:rsid w:val="00FB6055"/>
    <w:rsid w:val="00FE66B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229E5247"/>
  <w15:chartTrackingRefBased/>
  <w15:docId w15:val="{042CD777-D4A1-0442-8583-983A4D04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sFLACSO">
    <w:name w:val="tablas FLACSO"/>
    <w:basedOn w:val="Normal"/>
    <w:autoRedefine/>
    <w:qFormat/>
    <w:rsid w:val="00796B0B"/>
    <w:pPr>
      <w:spacing w:line="360" w:lineRule="auto"/>
      <w:jc w:val="center"/>
    </w:pPr>
    <w:rPr>
      <w:rFonts w:ascii="Times New Roman" w:eastAsia="Cambria" w:hAnsi="Times New Roman" w:cs="Cambria"/>
      <w:b/>
      <w:color w:val="000000"/>
      <w:lang w:val="es-ES" w:eastAsia="es-ES"/>
    </w:rPr>
  </w:style>
  <w:style w:type="paragraph" w:customStyle="1" w:styleId="CitalargaFLACSO">
    <w:name w:val="Cita larga FLACSO"/>
    <w:basedOn w:val="Normal"/>
    <w:autoRedefine/>
    <w:qFormat/>
    <w:rsid w:val="00796B0B"/>
    <w:pPr>
      <w:spacing w:line="360" w:lineRule="auto"/>
      <w:ind w:left="1134"/>
    </w:pPr>
    <w:rPr>
      <w:rFonts w:ascii="Times New Roman" w:eastAsia="Cambria" w:hAnsi="Times New Roman" w:cs="Cambria"/>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1447</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SALOMÉ PEREZ MARTINEZ</dc:creator>
  <cp:keywords/>
  <dc:description/>
  <cp:lastModifiedBy>LUCIA SALOMÉ PEREZ MARTINEZ</cp:lastModifiedBy>
  <cp:revision>1</cp:revision>
  <dcterms:created xsi:type="dcterms:W3CDTF">2024-01-29T16:27:00Z</dcterms:created>
  <dcterms:modified xsi:type="dcterms:W3CDTF">2024-01-29T16:32:00Z</dcterms:modified>
</cp:coreProperties>
</file>