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D390" w14:textId="38CD94E4" w:rsidR="00887349" w:rsidRPr="005946D6" w:rsidRDefault="00887349" w:rsidP="00887349">
      <w:pPr>
        <w:spacing w:line="360" w:lineRule="auto"/>
        <w:jc w:val="both"/>
        <w:rPr>
          <w:rFonts w:ascii="Arial" w:eastAsia="Times New Roman" w:hAnsi="Arial" w:cs="Arial"/>
          <w:bCs/>
          <w:sz w:val="27"/>
          <w:szCs w:val="27"/>
        </w:rPr>
      </w:pPr>
      <w:r w:rsidRPr="005946D6">
        <w:rPr>
          <w:rFonts w:ascii="Arial" w:hAnsi="Arial" w:cs="Arial"/>
          <w:b/>
          <w:bCs/>
          <w:color w:val="291F08"/>
          <w:sz w:val="27"/>
          <w:szCs w:val="27"/>
        </w:rPr>
        <w:t>T</w:t>
      </w:r>
      <w:r w:rsidR="007E7E59" w:rsidRPr="005946D6">
        <w:rPr>
          <w:rFonts w:ascii="Arial" w:hAnsi="Arial" w:cs="Arial"/>
          <w:b/>
          <w:bCs/>
          <w:color w:val="291F08"/>
          <w:sz w:val="27"/>
          <w:szCs w:val="27"/>
        </w:rPr>
        <w:t>ítulo</w:t>
      </w:r>
      <w:r w:rsidRPr="005946D6">
        <w:rPr>
          <w:rFonts w:ascii="Arial" w:hAnsi="Arial" w:cs="Arial"/>
          <w:b/>
          <w:bCs/>
          <w:color w:val="291F08"/>
          <w:sz w:val="27"/>
          <w:szCs w:val="27"/>
        </w:rPr>
        <w:t>:</w:t>
      </w:r>
      <w:r w:rsidRPr="005946D6">
        <w:rPr>
          <w:rFonts w:ascii="Arial" w:hAnsi="Arial" w:cs="Arial"/>
          <w:bCs/>
          <w:color w:val="291F08"/>
          <w:sz w:val="27"/>
          <w:szCs w:val="27"/>
        </w:rPr>
        <w:t xml:space="preserve"> </w:t>
      </w:r>
      <w:r w:rsidR="00861D15" w:rsidRPr="005946D6">
        <w:rPr>
          <w:rFonts w:ascii="Arial" w:eastAsia="Times New Roman" w:hAnsi="Arial" w:cs="Arial"/>
          <w:bCs/>
          <w:sz w:val="27"/>
          <w:szCs w:val="27"/>
        </w:rPr>
        <w:t>D</w:t>
      </w:r>
      <w:r w:rsidR="003433B5" w:rsidRPr="005946D6">
        <w:rPr>
          <w:rFonts w:ascii="Arial" w:eastAsia="Times New Roman" w:hAnsi="Arial" w:cs="Arial"/>
          <w:bCs/>
          <w:sz w:val="27"/>
          <w:szCs w:val="27"/>
        </w:rPr>
        <w:t xml:space="preserve">iversidades </w:t>
      </w:r>
      <w:r w:rsidR="00861D15" w:rsidRPr="005946D6">
        <w:rPr>
          <w:rFonts w:ascii="Arial" w:eastAsia="Times New Roman" w:hAnsi="Arial" w:cs="Arial"/>
          <w:bCs/>
          <w:sz w:val="27"/>
          <w:szCs w:val="27"/>
        </w:rPr>
        <w:t xml:space="preserve">y representaciones </w:t>
      </w:r>
      <w:r w:rsidR="003433B5" w:rsidRPr="005946D6">
        <w:rPr>
          <w:rFonts w:ascii="Arial" w:eastAsia="Times New Roman" w:hAnsi="Arial" w:cs="Arial"/>
          <w:bCs/>
          <w:sz w:val="27"/>
          <w:szCs w:val="27"/>
        </w:rPr>
        <w:t>socio</w:t>
      </w:r>
      <w:r w:rsidRPr="005946D6">
        <w:rPr>
          <w:rFonts w:ascii="Arial" w:eastAsia="Times New Roman" w:hAnsi="Arial" w:cs="Arial"/>
          <w:bCs/>
          <w:sz w:val="27"/>
          <w:szCs w:val="27"/>
        </w:rPr>
        <w:t>culturales</w:t>
      </w:r>
      <w:r w:rsidR="00861D15" w:rsidRPr="005946D6">
        <w:rPr>
          <w:rFonts w:ascii="Arial" w:eastAsia="Times New Roman" w:hAnsi="Arial" w:cs="Arial"/>
          <w:bCs/>
          <w:sz w:val="27"/>
          <w:szCs w:val="27"/>
        </w:rPr>
        <w:t>: el paisaje</w:t>
      </w:r>
      <w:r w:rsidRPr="005946D6">
        <w:rPr>
          <w:rFonts w:ascii="Arial" w:eastAsia="Times New Roman" w:hAnsi="Arial" w:cs="Arial"/>
          <w:bCs/>
          <w:sz w:val="27"/>
          <w:szCs w:val="27"/>
        </w:rPr>
        <w:t xml:space="preserve"> en el sur andino del Ecuador </w:t>
      </w:r>
    </w:p>
    <w:p w14:paraId="3D064362" w14:textId="7F99C305" w:rsidR="00887349" w:rsidRPr="005946D6" w:rsidRDefault="007E7E59">
      <w:pPr>
        <w:rPr>
          <w:rFonts w:ascii="Arial" w:hAnsi="Arial" w:cs="Arial"/>
          <w:color w:val="291F08"/>
          <w:sz w:val="27"/>
          <w:szCs w:val="27"/>
        </w:rPr>
      </w:pPr>
      <w:r w:rsidRPr="005946D6">
        <w:rPr>
          <w:rFonts w:ascii="Arial" w:hAnsi="Arial" w:cs="Arial"/>
          <w:b/>
          <w:bCs/>
          <w:color w:val="291F08"/>
          <w:sz w:val="27"/>
          <w:szCs w:val="27"/>
        </w:rPr>
        <w:t>Nombre y Apellidos</w:t>
      </w:r>
      <w:r w:rsidR="00887349" w:rsidRPr="005946D6">
        <w:rPr>
          <w:rFonts w:ascii="Arial" w:hAnsi="Arial" w:cs="Arial"/>
          <w:b/>
          <w:bCs/>
          <w:color w:val="291F08"/>
          <w:sz w:val="27"/>
          <w:szCs w:val="27"/>
        </w:rPr>
        <w:t xml:space="preserve">: </w:t>
      </w:r>
      <w:r w:rsidR="00887349" w:rsidRPr="005946D6">
        <w:rPr>
          <w:rFonts w:ascii="Arial" w:hAnsi="Arial" w:cs="Arial"/>
          <w:color w:val="291F08"/>
          <w:sz w:val="27"/>
          <w:szCs w:val="27"/>
        </w:rPr>
        <w:t xml:space="preserve">Miguel </w:t>
      </w:r>
      <w:proofErr w:type="spellStart"/>
      <w:r w:rsidR="00887349" w:rsidRPr="005946D6">
        <w:rPr>
          <w:rFonts w:ascii="Arial" w:hAnsi="Arial" w:cs="Arial"/>
          <w:color w:val="291F08"/>
          <w:sz w:val="27"/>
          <w:szCs w:val="27"/>
        </w:rPr>
        <w:t>Angel</w:t>
      </w:r>
      <w:proofErr w:type="spellEnd"/>
      <w:r w:rsidR="00887349" w:rsidRPr="005946D6">
        <w:rPr>
          <w:rFonts w:ascii="Arial" w:hAnsi="Arial" w:cs="Arial"/>
          <w:color w:val="291F08"/>
          <w:sz w:val="27"/>
          <w:szCs w:val="27"/>
        </w:rPr>
        <w:t xml:space="preserve"> Novillo Verdugo</w:t>
      </w:r>
    </w:p>
    <w:p w14:paraId="0FE78B76" w14:textId="77777777" w:rsidR="00887349" w:rsidRPr="005946D6" w:rsidRDefault="007E7E59">
      <w:pPr>
        <w:rPr>
          <w:rFonts w:ascii="Arial" w:hAnsi="Arial" w:cs="Arial"/>
          <w:b/>
          <w:bCs/>
          <w:color w:val="291F08"/>
          <w:sz w:val="27"/>
          <w:szCs w:val="27"/>
        </w:rPr>
      </w:pPr>
      <w:r w:rsidRPr="005946D6">
        <w:rPr>
          <w:rFonts w:ascii="Arial" w:hAnsi="Arial" w:cs="Arial"/>
          <w:b/>
          <w:bCs/>
          <w:color w:val="291F08"/>
          <w:sz w:val="27"/>
          <w:szCs w:val="27"/>
        </w:rPr>
        <w:br/>
        <w:t>Sesión Tema</w:t>
      </w:r>
      <w:r w:rsidR="00887349" w:rsidRPr="005946D6">
        <w:rPr>
          <w:rFonts w:ascii="Arial" w:hAnsi="Arial" w:cs="Arial"/>
          <w:b/>
          <w:bCs/>
          <w:color w:val="291F08"/>
          <w:sz w:val="27"/>
          <w:szCs w:val="27"/>
        </w:rPr>
        <w:t xml:space="preserve">: </w:t>
      </w:r>
      <w:r w:rsidR="00887349" w:rsidRPr="005946D6">
        <w:rPr>
          <w:rFonts w:ascii="Arial" w:hAnsi="Arial" w:cs="Arial"/>
          <w:color w:val="291F08"/>
          <w:sz w:val="27"/>
          <w:szCs w:val="27"/>
        </w:rPr>
        <w:t>Cambio ambiental global, biodiversidad y diversidad cultural</w:t>
      </w:r>
      <w:r w:rsidRPr="005946D6">
        <w:rPr>
          <w:rFonts w:ascii="Arial" w:hAnsi="Arial" w:cs="Arial"/>
          <w:b/>
          <w:bCs/>
          <w:color w:val="291F08"/>
          <w:sz w:val="27"/>
          <w:szCs w:val="27"/>
        </w:rPr>
        <w:br/>
      </w:r>
    </w:p>
    <w:p w14:paraId="14B3CC87" w14:textId="5B2A67A5" w:rsidR="00820C85" w:rsidRPr="005946D6" w:rsidRDefault="007E7E59" w:rsidP="00820C85">
      <w:pPr>
        <w:pStyle w:val="Sinespaciado"/>
        <w:spacing w:before="120" w:line="360" w:lineRule="auto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hAnsi="Arial" w:cs="Arial"/>
          <w:b/>
          <w:bCs/>
          <w:color w:val="291F08"/>
          <w:sz w:val="27"/>
          <w:szCs w:val="27"/>
        </w:rPr>
        <w:t>Resumen</w:t>
      </w:r>
      <w:r w:rsidR="00887349" w:rsidRPr="005946D6">
        <w:rPr>
          <w:rFonts w:ascii="Arial" w:hAnsi="Arial" w:cs="Arial"/>
          <w:b/>
          <w:bCs/>
          <w:color w:val="291F08"/>
          <w:sz w:val="27"/>
          <w:szCs w:val="27"/>
        </w:rPr>
        <w:t xml:space="preserve">: 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La presente ponencia tiene como </w:t>
      </w:r>
      <w:r w:rsidR="000E0019" w:rsidRPr="005946D6">
        <w:rPr>
          <w:rFonts w:ascii="Arial" w:eastAsia="Times New Roman" w:hAnsi="Arial" w:cs="Arial"/>
          <w:color w:val="000000"/>
          <w:sz w:val="27"/>
          <w:szCs w:val="27"/>
        </w:rPr>
        <w:t>ámbito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de estudio la región andina austral del Ecuador</w:t>
      </w:r>
      <w:r w:rsidR="003433B5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(Azuay-Sígsig)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, cuyo </w:t>
      </w:r>
      <w:r w:rsidR="000E0019" w:rsidRPr="005946D6">
        <w:rPr>
          <w:rFonts w:ascii="Arial" w:eastAsia="Times New Roman" w:hAnsi="Arial" w:cs="Arial"/>
          <w:color w:val="000000"/>
          <w:sz w:val="27"/>
          <w:szCs w:val="27"/>
        </w:rPr>
        <w:t>propósito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es reconocer cómo interactúa</w:t>
      </w:r>
      <w:r w:rsidR="000E0019" w:rsidRPr="005946D6">
        <w:rPr>
          <w:rFonts w:ascii="Arial" w:eastAsia="Times New Roman" w:hAnsi="Arial" w:cs="Arial"/>
          <w:color w:val="000000"/>
          <w:sz w:val="27"/>
          <w:szCs w:val="27"/>
        </w:rPr>
        <w:t>n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>, se percibe</w:t>
      </w:r>
      <w:r w:rsidR="000E0019" w:rsidRPr="005946D6">
        <w:rPr>
          <w:rFonts w:ascii="Arial" w:eastAsia="Times New Roman" w:hAnsi="Arial" w:cs="Arial"/>
          <w:color w:val="000000"/>
          <w:sz w:val="27"/>
          <w:szCs w:val="27"/>
        </w:rPr>
        <w:t>n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y se representa</w:t>
      </w:r>
      <w:r w:rsidR="003433B5" w:rsidRPr="005946D6">
        <w:rPr>
          <w:rFonts w:ascii="Arial" w:eastAsia="Times New Roman" w:hAnsi="Arial" w:cs="Arial"/>
          <w:color w:val="000000"/>
          <w:sz w:val="27"/>
          <w:szCs w:val="27"/>
        </w:rPr>
        <w:t>n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3433B5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las distintas formas culturales (pasado y presente) 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>en contextos y sitios arqueológicos</w:t>
      </w:r>
      <w:r w:rsidR="00861D15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(Arano 2017)</w:t>
      </w:r>
      <w:r w:rsidR="000E0019" w:rsidRPr="005946D6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0E001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El trabajo se direcciona desde 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>la noción de</w:t>
      </w:r>
      <w:r w:rsidR="000E001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887349" w:rsidRPr="005946D6">
        <w:rPr>
          <w:rFonts w:ascii="Arial" w:eastAsia="Times New Roman" w:hAnsi="Arial" w:cs="Arial"/>
          <w:color w:val="000000"/>
          <w:sz w:val="27"/>
          <w:szCs w:val="27"/>
        </w:rPr>
        <w:t>paisaje</w:t>
      </w:r>
      <w:r w:rsidR="000E0019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r w:rsidR="000E0019"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conceptualizado como </w:t>
      </w:r>
      <w:r w:rsidR="000E0019"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una construcción social que se concreta en discursos y representaciones sobre el espacio, de las dimensiones materiales e inmateriales del ser humano, bajo la presencia de percepciones, producto de múltiples interacciones (sensoriales y </w:t>
      </w:r>
      <w:r w:rsidR="000E0019" w:rsidRPr="005946D6">
        <w:rPr>
          <w:rFonts w:ascii="Arial" w:eastAsiaTheme="minorHAnsi" w:hAnsi="Arial" w:cs="Arial"/>
          <w:sz w:val="27"/>
          <w:szCs w:val="27"/>
          <w:lang w:eastAsia="en-US"/>
        </w:rPr>
        <w:t>emotivas) con</w:t>
      </w:r>
      <w:r w:rsidR="000E0019"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 el entorno</w:t>
      </w:r>
      <w:r w:rsidR="000E0019"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 </w:t>
      </w:r>
      <w:r w:rsidR="000E0019" w:rsidRPr="005946D6">
        <w:rPr>
          <w:rFonts w:ascii="Arial" w:eastAsiaTheme="minorHAnsi" w:hAnsi="Arial" w:cs="Arial"/>
          <w:sz w:val="27"/>
          <w:szCs w:val="27"/>
          <w:lang w:eastAsia="en-US"/>
        </w:rPr>
        <w:t>(Smith 2003</w:t>
      </w:r>
      <w:r w:rsidR="00861D15" w:rsidRPr="005946D6">
        <w:rPr>
          <w:rFonts w:ascii="Arial" w:eastAsiaTheme="minorHAnsi" w:hAnsi="Arial" w:cs="Arial"/>
          <w:sz w:val="27"/>
          <w:szCs w:val="27"/>
          <w:lang w:eastAsia="en-US"/>
        </w:rPr>
        <w:t>; Acuto 2013</w:t>
      </w:r>
      <w:r w:rsidR="000E0019" w:rsidRPr="005946D6">
        <w:rPr>
          <w:rFonts w:ascii="Arial" w:eastAsiaTheme="minorHAnsi" w:hAnsi="Arial" w:cs="Arial"/>
          <w:sz w:val="27"/>
          <w:szCs w:val="27"/>
          <w:lang w:eastAsia="en-US"/>
        </w:rPr>
        <w:t>).</w:t>
      </w:r>
    </w:p>
    <w:p w14:paraId="41025D7C" w14:textId="3EDAF10C" w:rsidR="00861D15" w:rsidRPr="005946D6" w:rsidRDefault="000E0019" w:rsidP="00820C85">
      <w:pPr>
        <w:pStyle w:val="Sinespaciado"/>
        <w:spacing w:before="120" w:line="360" w:lineRule="auto"/>
        <w:jc w:val="both"/>
        <w:rPr>
          <w:rFonts w:ascii="Arial" w:hAnsi="Arial" w:cs="Arial"/>
          <w:sz w:val="27"/>
          <w:szCs w:val="27"/>
        </w:rPr>
      </w:pPr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El problema </w:t>
      </w:r>
      <w:r w:rsidR="00861D15" w:rsidRPr="005946D6">
        <w:rPr>
          <w:rFonts w:ascii="Arial" w:eastAsiaTheme="minorHAnsi" w:hAnsi="Arial" w:cs="Arial"/>
          <w:sz w:val="27"/>
          <w:szCs w:val="27"/>
          <w:lang w:eastAsia="en-US"/>
        </w:rPr>
        <w:t>de partida</w:t>
      </w:r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 se refiere a </w:t>
      </w:r>
      <w:r w:rsidRPr="005946D6">
        <w:rPr>
          <w:rFonts w:ascii="Arial" w:hAnsi="Arial" w:cs="Arial"/>
          <w:sz w:val="27"/>
          <w:szCs w:val="27"/>
        </w:rPr>
        <w:t>l</w:t>
      </w:r>
      <w:r w:rsidRPr="005946D6">
        <w:rPr>
          <w:rFonts w:ascii="Arial" w:hAnsi="Arial" w:cs="Arial"/>
          <w:sz w:val="27"/>
          <w:szCs w:val="27"/>
        </w:rPr>
        <w:t xml:space="preserve">a </w:t>
      </w:r>
      <w:r w:rsidRPr="005946D6">
        <w:rPr>
          <w:rFonts w:ascii="Arial" w:hAnsi="Arial" w:cs="Arial"/>
          <w:sz w:val="27"/>
          <w:szCs w:val="27"/>
        </w:rPr>
        <w:t xml:space="preserve">práctica </w:t>
      </w:r>
      <w:r w:rsidRPr="005946D6">
        <w:rPr>
          <w:rFonts w:ascii="Arial" w:hAnsi="Arial" w:cs="Arial"/>
          <w:sz w:val="27"/>
          <w:szCs w:val="27"/>
        </w:rPr>
        <w:t>arqueol</w:t>
      </w:r>
      <w:r w:rsidRPr="005946D6">
        <w:rPr>
          <w:rFonts w:ascii="Arial" w:hAnsi="Arial" w:cs="Arial"/>
          <w:sz w:val="27"/>
          <w:szCs w:val="27"/>
        </w:rPr>
        <w:t>ógica</w:t>
      </w:r>
      <w:r w:rsidR="00820C85" w:rsidRPr="005946D6">
        <w:rPr>
          <w:rFonts w:ascii="Arial" w:hAnsi="Arial" w:cs="Arial"/>
          <w:sz w:val="27"/>
          <w:szCs w:val="27"/>
        </w:rPr>
        <w:t xml:space="preserve"> que</w:t>
      </w:r>
      <w:r w:rsidRPr="005946D6">
        <w:rPr>
          <w:rFonts w:ascii="Arial" w:hAnsi="Arial" w:cs="Arial"/>
          <w:sz w:val="27"/>
          <w:szCs w:val="27"/>
        </w:rPr>
        <w:t>, de forma general y tradicional, sigue una marcada tendencia a reproducir nociones epistemológicas</w:t>
      </w:r>
      <w:r w:rsidR="00820C85" w:rsidRPr="005946D6">
        <w:rPr>
          <w:rFonts w:ascii="Arial" w:hAnsi="Arial" w:cs="Arial"/>
          <w:sz w:val="27"/>
          <w:szCs w:val="27"/>
        </w:rPr>
        <w:t xml:space="preserve"> y metodológicas</w:t>
      </w:r>
      <w:r w:rsidR="00861D15" w:rsidRPr="005946D6">
        <w:rPr>
          <w:rFonts w:ascii="Arial" w:hAnsi="Arial" w:cs="Arial"/>
          <w:sz w:val="27"/>
          <w:szCs w:val="27"/>
        </w:rPr>
        <w:t xml:space="preserve"> disciplinares</w:t>
      </w:r>
      <w:r w:rsidRPr="005946D6">
        <w:rPr>
          <w:rFonts w:ascii="Arial" w:hAnsi="Arial" w:cs="Arial"/>
          <w:sz w:val="27"/>
          <w:szCs w:val="27"/>
        </w:rPr>
        <w:t xml:space="preserve"> concebidas como fundamento de la ciencia occidental moderna</w:t>
      </w:r>
      <w:r w:rsidR="00861D15" w:rsidRPr="005946D6">
        <w:rPr>
          <w:rFonts w:ascii="Arial" w:hAnsi="Arial" w:cs="Arial"/>
          <w:sz w:val="27"/>
          <w:szCs w:val="27"/>
        </w:rPr>
        <w:t xml:space="preserve">, por ello </w:t>
      </w:r>
      <w:r w:rsidRPr="005946D6">
        <w:rPr>
          <w:rFonts w:ascii="Arial" w:hAnsi="Arial" w:cs="Arial"/>
          <w:sz w:val="27"/>
          <w:szCs w:val="27"/>
        </w:rPr>
        <w:t>se presentan ausentes de una discusión contemporánea que reflexione y critique los factores de la modernidad, muchas veces, contradictorios con el devenir social</w:t>
      </w:r>
      <w:r w:rsidR="00820C85" w:rsidRPr="005946D6">
        <w:rPr>
          <w:rFonts w:ascii="Arial" w:hAnsi="Arial" w:cs="Arial"/>
          <w:sz w:val="27"/>
          <w:szCs w:val="27"/>
        </w:rPr>
        <w:t>,</w:t>
      </w:r>
      <w:r w:rsidRPr="005946D6">
        <w:rPr>
          <w:rFonts w:ascii="Arial" w:hAnsi="Arial" w:cs="Arial"/>
          <w:sz w:val="27"/>
          <w:szCs w:val="27"/>
        </w:rPr>
        <w:t xml:space="preserve"> que </w:t>
      </w:r>
      <w:r w:rsidR="00820C85" w:rsidRPr="005946D6">
        <w:rPr>
          <w:rFonts w:ascii="Arial" w:hAnsi="Arial" w:cs="Arial"/>
          <w:sz w:val="27"/>
          <w:szCs w:val="27"/>
        </w:rPr>
        <w:t xml:space="preserve">no </w:t>
      </w:r>
      <w:r w:rsidRPr="005946D6">
        <w:rPr>
          <w:rFonts w:ascii="Arial" w:hAnsi="Arial" w:cs="Arial"/>
          <w:sz w:val="27"/>
          <w:szCs w:val="27"/>
        </w:rPr>
        <w:t>convergen en un propósito general: comprender la acción social y política de sus planteamientos (</w:t>
      </w:r>
      <w:proofErr w:type="spellStart"/>
      <w:r w:rsidRPr="005946D6">
        <w:rPr>
          <w:rFonts w:ascii="Arial" w:hAnsi="Arial" w:cs="Arial"/>
          <w:sz w:val="27"/>
          <w:szCs w:val="27"/>
        </w:rPr>
        <w:t>Curtoni</w:t>
      </w:r>
      <w:proofErr w:type="spellEnd"/>
      <w:r w:rsidR="005946D6" w:rsidRPr="005946D6">
        <w:rPr>
          <w:rFonts w:ascii="Arial" w:hAnsi="Arial" w:cs="Arial"/>
          <w:sz w:val="27"/>
          <w:szCs w:val="27"/>
        </w:rPr>
        <w:t xml:space="preserve"> y Paredes</w:t>
      </w:r>
      <w:r w:rsidRPr="005946D6">
        <w:rPr>
          <w:rFonts w:ascii="Arial" w:hAnsi="Arial" w:cs="Arial"/>
          <w:sz w:val="27"/>
          <w:szCs w:val="27"/>
        </w:rPr>
        <w:t xml:space="preserve"> 20</w:t>
      </w:r>
      <w:r w:rsidR="005946D6" w:rsidRPr="005946D6">
        <w:rPr>
          <w:rFonts w:ascii="Arial" w:hAnsi="Arial" w:cs="Arial"/>
          <w:sz w:val="27"/>
          <w:szCs w:val="27"/>
        </w:rPr>
        <w:t>14</w:t>
      </w:r>
      <w:r w:rsidRPr="005946D6">
        <w:rPr>
          <w:rFonts w:ascii="Arial" w:hAnsi="Arial" w:cs="Arial"/>
          <w:sz w:val="27"/>
          <w:szCs w:val="27"/>
        </w:rPr>
        <w:t>).</w:t>
      </w:r>
    </w:p>
    <w:p w14:paraId="1182B841" w14:textId="6E420E2F" w:rsidR="00820C85" w:rsidRPr="005946D6" w:rsidRDefault="000E0019" w:rsidP="00820C85">
      <w:pPr>
        <w:pStyle w:val="Sinespaciado"/>
        <w:spacing w:before="120" w:line="36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946D6">
        <w:rPr>
          <w:rFonts w:ascii="Arial" w:hAnsi="Arial" w:cs="Arial"/>
          <w:sz w:val="27"/>
          <w:szCs w:val="27"/>
        </w:rPr>
        <w:t xml:space="preserve">En este sentido, </w:t>
      </w:r>
      <w:r w:rsidR="00861D15" w:rsidRPr="005946D6">
        <w:rPr>
          <w:rFonts w:ascii="Arial" w:hAnsi="Arial" w:cs="Arial"/>
          <w:sz w:val="27"/>
          <w:szCs w:val="27"/>
        </w:rPr>
        <w:t>la ponencia</w:t>
      </w:r>
      <w:r w:rsidRPr="005946D6">
        <w:rPr>
          <w:rFonts w:ascii="Arial" w:hAnsi="Arial" w:cs="Arial"/>
          <w:sz w:val="27"/>
          <w:szCs w:val="27"/>
        </w:rPr>
        <w:t xml:space="preserve"> tiene por objetivo conceptualizar el espacio-paisaje como reproductor de materialidades</w:t>
      </w:r>
      <w:r w:rsidR="00861D15" w:rsidRPr="005946D6">
        <w:rPr>
          <w:rFonts w:ascii="Arial" w:hAnsi="Arial" w:cs="Arial"/>
          <w:sz w:val="27"/>
          <w:szCs w:val="27"/>
        </w:rPr>
        <w:t xml:space="preserve"> (Contreras 2005)</w:t>
      </w:r>
      <w:r w:rsidRPr="005946D6">
        <w:rPr>
          <w:rFonts w:ascii="Arial" w:hAnsi="Arial" w:cs="Arial"/>
          <w:sz w:val="27"/>
          <w:szCs w:val="27"/>
        </w:rPr>
        <w:t>, donde los objetos</w:t>
      </w:r>
      <w:r w:rsidR="00820C85" w:rsidRPr="005946D6">
        <w:rPr>
          <w:rFonts w:ascii="Arial" w:hAnsi="Arial" w:cs="Arial"/>
          <w:sz w:val="27"/>
          <w:szCs w:val="27"/>
        </w:rPr>
        <w:t xml:space="preserve"> nos remiten a localidades específicas de interacción ser humano-naturaleza. </w:t>
      </w:r>
      <w:r w:rsidR="00820C85" w:rsidRPr="005946D6">
        <w:rPr>
          <w:rFonts w:ascii="Arial" w:eastAsia="Times New Roman" w:hAnsi="Arial" w:cs="Arial"/>
          <w:sz w:val="27"/>
          <w:szCs w:val="27"/>
        </w:rPr>
        <w:t>L</w:t>
      </w:r>
      <w:r w:rsidR="00887349" w:rsidRPr="005946D6">
        <w:rPr>
          <w:rFonts w:ascii="Arial" w:eastAsia="Times New Roman" w:hAnsi="Arial" w:cs="Arial"/>
          <w:sz w:val="27"/>
          <w:szCs w:val="27"/>
        </w:rPr>
        <w:t xml:space="preserve">as representaciones son leídas como </w:t>
      </w:r>
      <w:r w:rsidR="00887349" w:rsidRPr="005946D6">
        <w:rPr>
          <w:rFonts w:ascii="Arial" w:eastAsia="Times New Roman" w:hAnsi="Arial" w:cs="Arial"/>
          <w:sz w:val="27"/>
          <w:szCs w:val="27"/>
        </w:rPr>
        <w:lastRenderedPageBreak/>
        <w:t xml:space="preserve">elaboraciones </w:t>
      </w:r>
      <w:r w:rsidR="00861D15" w:rsidRPr="005946D6">
        <w:rPr>
          <w:rFonts w:ascii="Arial" w:eastAsia="Times New Roman" w:hAnsi="Arial" w:cs="Arial"/>
          <w:sz w:val="27"/>
          <w:szCs w:val="27"/>
        </w:rPr>
        <w:t>tangibles</w:t>
      </w:r>
      <w:r w:rsidR="00887349" w:rsidRPr="005946D6">
        <w:rPr>
          <w:rFonts w:ascii="Arial" w:eastAsia="Times New Roman" w:hAnsi="Arial" w:cs="Arial"/>
          <w:sz w:val="27"/>
          <w:szCs w:val="27"/>
        </w:rPr>
        <w:t xml:space="preserve"> e in</w:t>
      </w:r>
      <w:r w:rsidR="00861D15" w:rsidRPr="005946D6">
        <w:rPr>
          <w:rFonts w:ascii="Arial" w:eastAsia="Times New Roman" w:hAnsi="Arial" w:cs="Arial"/>
          <w:sz w:val="27"/>
          <w:szCs w:val="27"/>
        </w:rPr>
        <w:t>tangibles</w:t>
      </w:r>
      <w:r w:rsidR="00887349" w:rsidRPr="005946D6">
        <w:rPr>
          <w:rFonts w:ascii="Arial" w:eastAsia="Times New Roman" w:hAnsi="Arial" w:cs="Arial"/>
          <w:sz w:val="27"/>
          <w:szCs w:val="27"/>
        </w:rPr>
        <w:t xml:space="preserve"> que las personas crean y establecen con la naturaleza y la cultura; además, estas son reconocidas como parte integrante de su patrimonio</w:t>
      </w:r>
      <w:r w:rsidR="00820C85" w:rsidRPr="005946D6">
        <w:rPr>
          <w:rFonts w:ascii="Arial" w:eastAsia="Times New Roman" w:hAnsi="Arial" w:cs="Arial"/>
          <w:sz w:val="27"/>
          <w:szCs w:val="27"/>
        </w:rPr>
        <w:t xml:space="preserve"> cultural</w:t>
      </w:r>
      <w:r w:rsidR="00887349" w:rsidRPr="005946D6">
        <w:rPr>
          <w:rFonts w:ascii="Arial" w:eastAsia="Times New Roman" w:hAnsi="Arial" w:cs="Arial"/>
          <w:sz w:val="27"/>
          <w:szCs w:val="27"/>
        </w:rPr>
        <w:t>, transmitido generacionalmente y que son recreadas de forma permanente, infundiendo un sentimiento de identidad y continuidad.</w:t>
      </w:r>
    </w:p>
    <w:p w14:paraId="1E4FE177" w14:textId="1FD90264" w:rsidR="00887349" w:rsidRPr="005946D6" w:rsidRDefault="00887349" w:rsidP="00820C85">
      <w:pPr>
        <w:pStyle w:val="Sinespaciado"/>
        <w:spacing w:before="120" w:line="360" w:lineRule="auto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eastAsia="Times New Roman" w:hAnsi="Arial" w:cs="Arial"/>
          <w:color w:val="000000"/>
          <w:sz w:val="27"/>
          <w:szCs w:val="27"/>
        </w:rPr>
        <w:t>La metodología se fundamenta en la aplicación de entrevistas</w:t>
      </w:r>
      <w:r w:rsidR="00820C85" w:rsidRPr="005946D6">
        <w:rPr>
          <w:rFonts w:ascii="Arial" w:eastAsia="Times New Roman" w:hAnsi="Arial" w:cs="Arial"/>
          <w:color w:val="000000"/>
          <w:sz w:val="27"/>
          <w:szCs w:val="27"/>
        </w:rPr>
        <w:t>,</w:t>
      </w:r>
      <w:r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cartografías participativas</w:t>
      </w:r>
      <w:r w:rsidR="00861D15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(Álvarez y McCall 2019)</w:t>
      </w:r>
      <w:r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, a actores sociales y culturales, y el análisis de la prensa escrita desde el año 2007 hasta el 2021. Los resultados muestran una correspondencia entre el </w:t>
      </w:r>
      <w:r w:rsidR="00820C85" w:rsidRPr="005946D6">
        <w:rPr>
          <w:rFonts w:ascii="Arial" w:eastAsia="Times New Roman" w:hAnsi="Arial" w:cs="Arial"/>
          <w:color w:val="000000"/>
          <w:sz w:val="27"/>
          <w:szCs w:val="27"/>
        </w:rPr>
        <w:t>paisaje</w:t>
      </w:r>
      <w:r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820C85" w:rsidRPr="005946D6">
        <w:rPr>
          <w:rFonts w:ascii="Arial" w:eastAsia="Times New Roman" w:hAnsi="Arial" w:cs="Arial"/>
          <w:color w:val="000000"/>
          <w:sz w:val="27"/>
          <w:szCs w:val="27"/>
        </w:rPr>
        <w:t>(</w:t>
      </w:r>
      <w:r w:rsidRPr="005946D6">
        <w:rPr>
          <w:rFonts w:ascii="Arial" w:eastAsia="Times New Roman" w:hAnsi="Arial" w:cs="Arial"/>
          <w:color w:val="000000"/>
          <w:sz w:val="27"/>
          <w:szCs w:val="27"/>
        </w:rPr>
        <w:t>arqueológico</w:t>
      </w:r>
      <w:r w:rsidR="00820C85" w:rsidRPr="005946D6">
        <w:rPr>
          <w:rFonts w:ascii="Arial" w:eastAsia="Times New Roman" w:hAnsi="Arial" w:cs="Arial"/>
          <w:color w:val="000000"/>
          <w:sz w:val="27"/>
          <w:szCs w:val="27"/>
        </w:rPr>
        <w:t>)</w:t>
      </w:r>
      <w:r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y el uso de</w:t>
      </w:r>
      <w:r w:rsidR="00820C85"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elementos bioculturales que resignifican las memorias, las identidades y los discursos, con</w:t>
      </w:r>
      <w:r w:rsidRPr="005946D6">
        <w:rPr>
          <w:rFonts w:ascii="Arial" w:eastAsia="Times New Roman" w:hAnsi="Arial" w:cs="Arial"/>
          <w:color w:val="000000"/>
          <w:sz w:val="27"/>
          <w:szCs w:val="27"/>
        </w:rPr>
        <w:t xml:space="preserve"> connotaciones mágicas, rituales y de subsistencia, lo que genera un corpus de significaciones sociales. </w:t>
      </w:r>
    </w:p>
    <w:p w14:paraId="027F6510" w14:textId="5ACEC312" w:rsidR="00887349" w:rsidRPr="005946D6" w:rsidRDefault="007E7E59">
      <w:pPr>
        <w:rPr>
          <w:rFonts w:ascii="Arial" w:hAnsi="Arial" w:cs="Arial"/>
          <w:b/>
          <w:bCs/>
          <w:color w:val="291F08"/>
          <w:sz w:val="27"/>
          <w:szCs w:val="27"/>
        </w:rPr>
      </w:pPr>
      <w:r w:rsidRPr="005946D6">
        <w:rPr>
          <w:rFonts w:ascii="Arial" w:hAnsi="Arial" w:cs="Arial"/>
          <w:b/>
          <w:bCs/>
          <w:color w:val="291F08"/>
          <w:sz w:val="27"/>
          <w:szCs w:val="27"/>
        </w:rPr>
        <w:br/>
        <w:t>Palabras clave</w:t>
      </w:r>
      <w:r w:rsidR="00861D15" w:rsidRPr="005946D6">
        <w:rPr>
          <w:rFonts w:ascii="Arial" w:hAnsi="Arial" w:cs="Arial"/>
          <w:b/>
          <w:bCs/>
          <w:color w:val="291F08"/>
          <w:sz w:val="27"/>
          <w:szCs w:val="27"/>
        </w:rPr>
        <w:t xml:space="preserve">: </w:t>
      </w:r>
      <w:r w:rsidR="00861D15" w:rsidRPr="005946D6">
        <w:rPr>
          <w:rFonts w:ascii="Arial" w:hAnsi="Arial" w:cs="Arial"/>
          <w:color w:val="291F08"/>
          <w:sz w:val="27"/>
          <w:szCs w:val="27"/>
        </w:rPr>
        <w:t>paisaje, percepciones, significaciones, cartografías.</w:t>
      </w:r>
      <w:r w:rsidRPr="005946D6">
        <w:rPr>
          <w:rFonts w:ascii="Arial" w:hAnsi="Arial" w:cs="Arial"/>
          <w:b/>
          <w:bCs/>
          <w:color w:val="291F08"/>
          <w:sz w:val="27"/>
          <w:szCs w:val="27"/>
        </w:rPr>
        <w:br/>
      </w:r>
    </w:p>
    <w:p w14:paraId="51CAD66E" w14:textId="019FCBD7" w:rsidR="007E7E59" w:rsidRPr="005946D6" w:rsidRDefault="007E7E59">
      <w:pPr>
        <w:rPr>
          <w:rFonts w:ascii="Arial" w:hAnsi="Arial" w:cs="Arial"/>
          <w:b/>
          <w:bCs/>
          <w:color w:val="291F08"/>
          <w:sz w:val="27"/>
          <w:szCs w:val="27"/>
        </w:rPr>
      </w:pPr>
      <w:r w:rsidRPr="005946D6">
        <w:rPr>
          <w:rFonts w:ascii="Arial" w:hAnsi="Arial" w:cs="Arial"/>
          <w:b/>
          <w:bCs/>
          <w:color w:val="291F08"/>
          <w:sz w:val="27"/>
          <w:szCs w:val="27"/>
        </w:rPr>
        <w:t>Referencias</w:t>
      </w:r>
      <w:bookmarkStart w:id="0" w:name="_heading=h.gjdgxs" w:colFirst="0" w:colLast="0"/>
      <w:bookmarkEnd w:id="0"/>
    </w:p>
    <w:p w14:paraId="12E8ECB2" w14:textId="77777777" w:rsidR="005946D6" w:rsidRDefault="00861D15" w:rsidP="005946D6">
      <w:pPr>
        <w:pStyle w:val="Sinespaciado"/>
        <w:spacing w:before="120" w:line="360" w:lineRule="auto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eastAsiaTheme="minorHAnsi" w:hAnsi="Arial" w:cs="Arial"/>
          <w:sz w:val="27"/>
          <w:szCs w:val="27"/>
          <w:lang w:eastAsia="en-US"/>
        </w:rPr>
        <w:t>Acuto Félix. 2013. ¿Demasiados paisajes?: múltiples teorías o múltiples</w:t>
      </w:r>
    </w:p>
    <w:p w14:paraId="1ADEB47E" w14:textId="0CCD14BA" w:rsidR="00861D15" w:rsidRPr="005946D6" w:rsidRDefault="00861D15" w:rsidP="005946D6">
      <w:pPr>
        <w:pStyle w:val="Sinespaciado"/>
        <w:spacing w:before="120" w:line="360" w:lineRule="auto"/>
        <w:ind w:left="708" w:firstLine="75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eastAsiaTheme="minorHAnsi" w:hAnsi="Arial" w:cs="Arial"/>
          <w:sz w:val="27"/>
          <w:szCs w:val="27"/>
          <w:lang w:eastAsia="en-US"/>
        </w:rPr>
        <w:t>subjetividades</w:t>
      </w:r>
      <w:r w:rsidR="005946D6">
        <w:rPr>
          <w:rFonts w:ascii="Arial" w:eastAsiaTheme="minorHAnsi" w:hAnsi="Arial" w:cs="Arial"/>
          <w:sz w:val="27"/>
          <w:szCs w:val="27"/>
          <w:lang w:eastAsia="en-US"/>
        </w:rPr>
        <w:t xml:space="preserve"> </w:t>
      </w:r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en la arqueología del paisaje. Anuario de Arqueología, Rosario, 5:31-50. </w:t>
      </w:r>
    </w:p>
    <w:p w14:paraId="5E4745F6" w14:textId="77777777" w:rsidR="005946D6" w:rsidRDefault="00861D15" w:rsidP="00861D15">
      <w:pPr>
        <w:pStyle w:val="Sinespaciado"/>
        <w:spacing w:before="120" w:line="360" w:lineRule="auto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Álvarez </w:t>
      </w:r>
      <w:proofErr w:type="spellStart"/>
      <w:r w:rsidRPr="005946D6">
        <w:rPr>
          <w:rFonts w:ascii="Arial" w:eastAsiaTheme="minorHAnsi" w:hAnsi="Arial" w:cs="Arial"/>
          <w:sz w:val="27"/>
          <w:szCs w:val="27"/>
          <w:lang w:eastAsia="en-US"/>
        </w:rPr>
        <w:t>Larrain</w:t>
      </w:r>
      <w:proofErr w:type="spellEnd"/>
      <w:r w:rsidRPr="005946D6">
        <w:rPr>
          <w:rFonts w:ascii="Arial" w:eastAsiaTheme="minorHAnsi" w:hAnsi="Arial" w:cs="Arial"/>
          <w:sz w:val="27"/>
          <w:szCs w:val="27"/>
          <w:lang w:eastAsia="en-US"/>
        </w:rPr>
        <w:t>, Alina y Michael K. McCall. 2019. “La cartografía</w:t>
      </w:r>
    </w:p>
    <w:p w14:paraId="78F9350D" w14:textId="1CD59299" w:rsidR="00861D15" w:rsidRPr="005946D6" w:rsidRDefault="00861D15" w:rsidP="005946D6">
      <w:pPr>
        <w:pStyle w:val="Sinespaciado"/>
        <w:spacing w:before="120" w:line="360" w:lineRule="auto"/>
        <w:ind w:left="708" w:firstLine="75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eastAsiaTheme="minorHAnsi" w:hAnsi="Arial" w:cs="Arial"/>
          <w:sz w:val="27"/>
          <w:szCs w:val="27"/>
          <w:lang w:eastAsia="en-US"/>
        </w:rPr>
        <w:t>participativa como</w:t>
      </w:r>
      <w:r w:rsidR="005946D6">
        <w:rPr>
          <w:rFonts w:ascii="Arial" w:eastAsiaTheme="minorHAnsi" w:hAnsi="Arial" w:cs="Arial"/>
          <w:sz w:val="27"/>
          <w:szCs w:val="27"/>
          <w:lang w:eastAsia="en-US"/>
        </w:rPr>
        <w:t xml:space="preserve"> </w:t>
      </w:r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propuesta teórico-metodológica para una arqueología del paisaje latinoamericana. Un ejemplo desde los Valles Calchaquíes (Argentina)”. </w:t>
      </w:r>
      <w:r w:rsidRPr="005946D6">
        <w:rPr>
          <w:rFonts w:ascii="Arial" w:eastAsiaTheme="minorHAnsi" w:hAnsi="Arial" w:cs="Arial"/>
          <w:i/>
          <w:iCs/>
          <w:sz w:val="27"/>
          <w:szCs w:val="27"/>
          <w:lang w:eastAsia="en-US"/>
        </w:rPr>
        <w:t xml:space="preserve">Antípoda. Revista de Antropología y Arqueología </w:t>
      </w:r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36: 85-112. </w:t>
      </w:r>
      <w:hyperlink r:id="rId4" w:history="1">
        <w:r w:rsidRPr="005946D6">
          <w:rPr>
            <w:rStyle w:val="Hipervnculo"/>
            <w:rFonts w:ascii="Arial" w:eastAsiaTheme="minorHAnsi" w:hAnsi="Arial" w:cs="Arial"/>
            <w:sz w:val="27"/>
            <w:szCs w:val="27"/>
            <w:lang w:eastAsia="en-US"/>
          </w:rPr>
          <w:t>https://doi.org/10.7440/antipoda36.2019.05</w:t>
        </w:r>
      </w:hyperlink>
    </w:p>
    <w:p w14:paraId="103AC864" w14:textId="77777777" w:rsidR="005946D6" w:rsidRDefault="00861D15" w:rsidP="005946D6">
      <w:pPr>
        <w:pStyle w:val="Sinespaciado"/>
        <w:spacing w:before="120" w:line="360" w:lineRule="auto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eastAsiaTheme="minorHAnsi" w:hAnsi="Arial" w:cs="Arial"/>
          <w:sz w:val="27"/>
          <w:szCs w:val="27"/>
          <w:lang w:eastAsia="en-US"/>
        </w:rPr>
        <w:t>Arano Salvador. 2017. Repensando una ontología de la arqueología del</w:t>
      </w:r>
    </w:p>
    <w:p w14:paraId="2A9AD9BE" w14:textId="6255CA32" w:rsidR="00861D15" w:rsidRPr="005946D6" w:rsidRDefault="00861D15" w:rsidP="005946D6">
      <w:pPr>
        <w:pStyle w:val="Sinespaciado"/>
        <w:spacing w:before="120" w:line="360" w:lineRule="auto"/>
        <w:ind w:firstLine="70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 paisaje en los</w:t>
      </w:r>
      <w:r w:rsidR="005946D6">
        <w:rPr>
          <w:rFonts w:ascii="Arial" w:eastAsiaTheme="minorHAnsi" w:hAnsi="Arial" w:cs="Arial"/>
          <w:sz w:val="27"/>
          <w:szCs w:val="27"/>
          <w:lang w:eastAsia="en-US"/>
        </w:rPr>
        <w:t xml:space="preserve"> </w:t>
      </w:r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Andes. </w:t>
      </w:r>
      <w:proofErr w:type="spellStart"/>
      <w:r w:rsidRPr="005946D6">
        <w:rPr>
          <w:rFonts w:ascii="Arial" w:eastAsiaTheme="minorHAnsi" w:hAnsi="Arial" w:cs="Arial"/>
          <w:sz w:val="27"/>
          <w:szCs w:val="27"/>
          <w:lang w:eastAsia="en-US"/>
        </w:rPr>
        <w:t>Surandino</w:t>
      </w:r>
      <w:proofErr w:type="spellEnd"/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 monográfico, N°2: 21-36.</w:t>
      </w:r>
    </w:p>
    <w:p w14:paraId="5CB2CC8D" w14:textId="77777777" w:rsidR="005946D6" w:rsidRDefault="00861D15" w:rsidP="005946D6">
      <w:pPr>
        <w:pStyle w:val="Sinespaciado"/>
        <w:spacing w:before="120" w:line="360" w:lineRule="auto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eastAsiaTheme="minorHAnsi" w:hAnsi="Arial" w:cs="Arial"/>
          <w:sz w:val="27"/>
          <w:szCs w:val="27"/>
          <w:lang w:eastAsia="en-US"/>
        </w:rPr>
        <w:t>Contreras, Camilo. 2005. Pensar el paisaje. Explorando un concepto</w:t>
      </w:r>
    </w:p>
    <w:p w14:paraId="45CD55FC" w14:textId="6FD1BFAA" w:rsidR="00861D15" w:rsidRPr="005946D6" w:rsidRDefault="00861D15" w:rsidP="005946D6">
      <w:pPr>
        <w:pStyle w:val="Sinespaciado"/>
        <w:spacing w:before="120" w:line="360" w:lineRule="auto"/>
        <w:ind w:firstLine="70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5946D6">
        <w:rPr>
          <w:rFonts w:ascii="Arial" w:eastAsiaTheme="minorHAnsi" w:hAnsi="Arial" w:cs="Arial"/>
          <w:sz w:val="27"/>
          <w:szCs w:val="27"/>
          <w:lang w:eastAsia="en-US"/>
        </w:rPr>
        <w:lastRenderedPageBreak/>
        <w:t xml:space="preserve"> geográfico. </w:t>
      </w:r>
      <w:r w:rsidRPr="005946D6">
        <w:rPr>
          <w:rFonts w:ascii="Arial" w:eastAsiaTheme="minorHAnsi" w:hAnsi="Arial" w:cs="Arial"/>
          <w:i/>
          <w:sz w:val="27"/>
          <w:szCs w:val="27"/>
          <w:lang w:eastAsia="en-US"/>
        </w:rPr>
        <w:t xml:space="preserve">Trayectorias, </w:t>
      </w:r>
      <w:proofErr w:type="spellStart"/>
      <w:r w:rsidRPr="005946D6">
        <w:rPr>
          <w:rFonts w:ascii="Arial" w:eastAsiaTheme="minorHAnsi" w:hAnsi="Arial" w:cs="Arial"/>
          <w:sz w:val="27"/>
          <w:szCs w:val="27"/>
          <w:lang w:eastAsia="en-US"/>
        </w:rPr>
        <w:t>N°</w:t>
      </w:r>
      <w:proofErr w:type="spellEnd"/>
      <w:r w:rsidRPr="005946D6">
        <w:rPr>
          <w:rFonts w:ascii="Arial" w:eastAsiaTheme="minorHAnsi" w:hAnsi="Arial" w:cs="Arial"/>
          <w:sz w:val="27"/>
          <w:szCs w:val="27"/>
          <w:lang w:eastAsia="en-US"/>
        </w:rPr>
        <w:t xml:space="preserve"> 17: 57-69.</w:t>
      </w:r>
    </w:p>
    <w:p w14:paraId="43696FCC" w14:textId="77777777" w:rsidR="005946D6" w:rsidRDefault="00861D15" w:rsidP="005946D6">
      <w:pPr>
        <w:pStyle w:val="Sinespaciado"/>
        <w:spacing w:before="120" w:line="360" w:lineRule="auto"/>
        <w:jc w:val="both"/>
        <w:rPr>
          <w:rFonts w:ascii="Arial" w:eastAsia="Times New Roman" w:hAnsi="Arial" w:cs="Arial"/>
          <w:sz w:val="27"/>
          <w:szCs w:val="27"/>
        </w:rPr>
      </w:pPr>
      <w:proofErr w:type="spellStart"/>
      <w:r w:rsidRPr="005946D6">
        <w:rPr>
          <w:rFonts w:ascii="Arial" w:eastAsia="Times New Roman" w:hAnsi="Arial" w:cs="Arial"/>
          <w:sz w:val="27"/>
          <w:szCs w:val="27"/>
        </w:rPr>
        <w:t>Curtoni</w:t>
      </w:r>
      <w:proofErr w:type="spellEnd"/>
      <w:r w:rsidRPr="005946D6">
        <w:rPr>
          <w:rFonts w:ascii="Arial" w:eastAsia="Times New Roman" w:hAnsi="Arial" w:cs="Arial"/>
          <w:sz w:val="27"/>
          <w:szCs w:val="27"/>
        </w:rPr>
        <w:t xml:space="preserve">, R. &amp; Paredes, A. (2014). Arqueología y </w:t>
      </w:r>
      <w:proofErr w:type="spellStart"/>
      <w:r w:rsidRPr="005946D6">
        <w:rPr>
          <w:rFonts w:ascii="Arial" w:eastAsia="Times New Roman" w:hAnsi="Arial" w:cs="Arial"/>
          <w:sz w:val="27"/>
          <w:szCs w:val="27"/>
        </w:rPr>
        <w:t>multivocalidad</w:t>
      </w:r>
      <w:proofErr w:type="spellEnd"/>
      <w:r w:rsidRPr="005946D6">
        <w:rPr>
          <w:rFonts w:ascii="Arial" w:eastAsia="Times New Roman" w:hAnsi="Arial" w:cs="Arial"/>
          <w:sz w:val="27"/>
          <w:szCs w:val="27"/>
        </w:rPr>
        <w:t xml:space="preserve"> en la</w:t>
      </w:r>
    </w:p>
    <w:p w14:paraId="2CEEF114" w14:textId="3EF2D01B" w:rsidR="00861D15" w:rsidRPr="005946D6" w:rsidRDefault="00861D15" w:rsidP="005946D6">
      <w:pPr>
        <w:pStyle w:val="Sinespaciado"/>
        <w:spacing w:before="120" w:line="360" w:lineRule="auto"/>
        <w:ind w:left="708" w:firstLine="75"/>
        <w:jc w:val="both"/>
        <w:rPr>
          <w:rFonts w:ascii="Arial" w:eastAsia="Times New Roman" w:hAnsi="Arial" w:cs="Arial"/>
          <w:sz w:val="27"/>
          <w:szCs w:val="27"/>
        </w:rPr>
      </w:pPr>
      <w:r w:rsidRPr="005946D6">
        <w:rPr>
          <w:rFonts w:ascii="Arial" w:eastAsia="Times New Roman" w:hAnsi="Arial" w:cs="Arial"/>
          <w:sz w:val="27"/>
          <w:szCs w:val="27"/>
        </w:rPr>
        <w:t>encrucijada.</w:t>
      </w:r>
      <w:r w:rsidR="005946D6">
        <w:rPr>
          <w:rFonts w:ascii="Arial" w:eastAsia="Times New Roman" w:hAnsi="Arial" w:cs="Arial"/>
          <w:sz w:val="27"/>
          <w:szCs w:val="27"/>
        </w:rPr>
        <w:t xml:space="preserve"> </w:t>
      </w:r>
      <w:r w:rsidRPr="005946D6">
        <w:rPr>
          <w:rFonts w:ascii="Arial" w:eastAsia="Times New Roman" w:hAnsi="Arial" w:cs="Arial"/>
          <w:sz w:val="27"/>
          <w:szCs w:val="27"/>
        </w:rPr>
        <w:t xml:space="preserve">Aportes críticos desde Sudamérica. En </w:t>
      </w:r>
      <w:proofErr w:type="spellStart"/>
      <w:r w:rsidRPr="005946D6">
        <w:rPr>
          <w:rFonts w:ascii="Arial" w:eastAsia="Times New Roman" w:hAnsi="Arial" w:cs="Arial"/>
          <w:sz w:val="27"/>
          <w:szCs w:val="27"/>
        </w:rPr>
        <w:t>Rivolta</w:t>
      </w:r>
      <w:proofErr w:type="spellEnd"/>
      <w:r w:rsidRPr="005946D6">
        <w:rPr>
          <w:rFonts w:ascii="Arial" w:eastAsia="Times New Roman" w:hAnsi="Arial" w:cs="Arial"/>
          <w:sz w:val="27"/>
          <w:szCs w:val="27"/>
        </w:rPr>
        <w:t xml:space="preserve">, M., Montenegro, M., </w:t>
      </w:r>
      <w:proofErr w:type="spellStart"/>
      <w:r w:rsidRPr="005946D6">
        <w:rPr>
          <w:rFonts w:ascii="Arial" w:eastAsia="Times New Roman" w:hAnsi="Arial" w:cs="Arial"/>
          <w:sz w:val="27"/>
          <w:szCs w:val="27"/>
        </w:rPr>
        <w:t>Menezes</w:t>
      </w:r>
      <w:proofErr w:type="spellEnd"/>
      <w:r w:rsidRPr="005946D6">
        <w:rPr>
          <w:rFonts w:ascii="Arial" w:eastAsia="Times New Roman" w:hAnsi="Arial" w:cs="Arial"/>
          <w:sz w:val="27"/>
          <w:szCs w:val="27"/>
        </w:rPr>
        <w:t xml:space="preserve">, L. &amp; </w:t>
      </w:r>
      <w:proofErr w:type="spellStart"/>
      <w:r w:rsidRPr="005946D6">
        <w:rPr>
          <w:rFonts w:ascii="Arial" w:eastAsia="Times New Roman" w:hAnsi="Arial" w:cs="Arial"/>
          <w:sz w:val="27"/>
          <w:szCs w:val="27"/>
        </w:rPr>
        <w:t>Nastri</w:t>
      </w:r>
      <w:proofErr w:type="spellEnd"/>
      <w:r w:rsidRPr="005946D6">
        <w:rPr>
          <w:rFonts w:ascii="Arial" w:eastAsia="Times New Roman" w:hAnsi="Arial" w:cs="Arial"/>
          <w:sz w:val="27"/>
          <w:szCs w:val="27"/>
        </w:rPr>
        <w:t xml:space="preserve">, J. (Eds.), </w:t>
      </w:r>
      <w:proofErr w:type="spellStart"/>
      <w:r w:rsidRPr="005946D6">
        <w:rPr>
          <w:rFonts w:ascii="Arial" w:eastAsia="Times New Roman" w:hAnsi="Arial" w:cs="Arial"/>
          <w:i/>
          <w:sz w:val="27"/>
          <w:szCs w:val="27"/>
        </w:rPr>
        <w:t>Multivocalidad</w:t>
      </w:r>
      <w:proofErr w:type="spellEnd"/>
      <w:r w:rsidRPr="005946D6">
        <w:rPr>
          <w:rFonts w:ascii="Arial" w:eastAsia="Times New Roman" w:hAnsi="Arial" w:cs="Arial"/>
          <w:i/>
          <w:sz w:val="27"/>
          <w:szCs w:val="27"/>
        </w:rPr>
        <w:t xml:space="preserve"> y activaciones patrimoniales en arqueología. Perspectivas desde Sudamérica</w:t>
      </w:r>
      <w:r w:rsidRPr="005946D6">
        <w:rPr>
          <w:rFonts w:ascii="Arial" w:eastAsia="Times New Roman" w:hAnsi="Arial" w:cs="Arial"/>
          <w:sz w:val="27"/>
          <w:szCs w:val="27"/>
        </w:rPr>
        <w:t xml:space="preserve"> (89-109). Buenos Aires: Fundación de Historia Natural Félix de Azara.</w:t>
      </w:r>
    </w:p>
    <w:p w14:paraId="54AF99A1" w14:textId="77777777" w:rsidR="005946D6" w:rsidRDefault="00861D15" w:rsidP="00861D15">
      <w:pPr>
        <w:pStyle w:val="Sinespaciado"/>
        <w:spacing w:before="120" w:line="360" w:lineRule="auto"/>
        <w:jc w:val="both"/>
        <w:rPr>
          <w:rFonts w:ascii="Arial" w:eastAsiaTheme="minorHAnsi" w:hAnsi="Arial" w:cs="Arial"/>
          <w:sz w:val="27"/>
          <w:szCs w:val="27"/>
          <w:lang w:val="en-US" w:eastAsia="en-US"/>
        </w:rPr>
      </w:pPr>
      <w:r w:rsidRPr="005946D6">
        <w:rPr>
          <w:rFonts w:ascii="Arial" w:eastAsiaTheme="minorHAnsi" w:hAnsi="Arial" w:cs="Arial"/>
          <w:sz w:val="27"/>
          <w:szCs w:val="27"/>
          <w:lang w:val="en-US" w:eastAsia="en-US"/>
        </w:rPr>
        <w:t xml:space="preserve">Smith, Adam. 2003. </w:t>
      </w:r>
      <w:r w:rsidRPr="005946D6">
        <w:rPr>
          <w:rFonts w:ascii="Arial" w:eastAsiaTheme="minorHAnsi" w:hAnsi="Arial" w:cs="Arial"/>
          <w:i/>
          <w:iCs/>
          <w:sz w:val="27"/>
          <w:szCs w:val="27"/>
          <w:lang w:val="en-US" w:eastAsia="en-US"/>
        </w:rPr>
        <w:t>The Political Landscape</w:t>
      </w:r>
      <w:r w:rsidRPr="005946D6">
        <w:rPr>
          <w:rFonts w:ascii="Arial" w:eastAsiaTheme="minorHAnsi" w:hAnsi="Arial" w:cs="Arial"/>
          <w:sz w:val="27"/>
          <w:szCs w:val="27"/>
          <w:lang w:val="en-US" w:eastAsia="en-US"/>
        </w:rPr>
        <w:t>. Berkeley: University of</w:t>
      </w:r>
    </w:p>
    <w:p w14:paraId="65A36906" w14:textId="04268456" w:rsidR="00861D15" w:rsidRPr="005946D6" w:rsidRDefault="00861D15" w:rsidP="005946D6">
      <w:pPr>
        <w:pStyle w:val="Sinespaciado"/>
        <w:spacing w:before="120" w:line="360" w:lineRule="auto"/>
        <w:ind w:firstLine="708"/>
        <w:jc w:val="both"/>
        <w:rPr>
          <w:rFonts w:ascii="Arial" w:eastAsiaTheme="minorHAnsi" w:hAnsi="Arial" w:cs="Arial"/>
          <w:sz w:val="27"/>
          <w:szCs w:val="27"/>
          <w:lang w:val="en-US" w:eastAsia="en-US"/>
        </w:rPr>
      </w:pPr>
      <w:r w:rsidRPr="005946D6">
        <w:rPr>
          <w:rFonts w:ascii="Arial" w:eastAsiaTheme="minorHAnsi" w:hAnsi="Arial" w:cs="Arial"/>
          <w:sz w:val="27"/>
          <w:szCs w:val="27"/>
          <w:lang w:val="en-US" w:eastAsia="en-US"/>
        </w:rPr>
        <w:t xml:space="preserve"> California Press</w:t>
      </w:r>
      <w:r w:rsidR="005946D6" w:rsidRPr="005946D6">
        <w:rPr>
          <w:rFonts w:ascii="Arial" w:eastAsiaTheme="minorHAnsi" w:hAnsi="Arial" w:cs="Arial"/>
          <w:sz w:val="27"/>
          <w:szCs w:val="27"/>
          <w:lang w:val="en-US" w:eastAsia="en-US"/>
        </w:rPr>
        <w:t>.</w:t>
      </w:r>
    </w:p>
    <w:p w14:paraId="6A5BBAEA" w14:textId="77777777" w:rsidR="00861D15" w:rsidRPr="005946D6" w:rsidRDefault="00861D15">
      <w:pPr>
        <w:rPr>
          <w:rFonts w:ascii="Arial" w:hAnsi="Arial" w:cs="Arial"/>
          <w:b/>
          <w:bCs/>
          <w:color w:val="291F08"/>
          <w:sz w:val="27"/>
          <w:szCs w:val="27"/>
          <w:lang w:val="en-US"/>
        </w:rPr>
      </w:pPr>
    </w:p>
    <w:sectPr w:rsidR="00861D15" w:rsidRPr="00594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59"/>
    <w:rsid w:val="000E0019"/>
    <w:rsid w:val="003433B5"/>
    <w:rsid w:val="00504800"/>
    <w:rsid w:val="005946D6"/>
    <w:rsid w:val="007E7E59"/>
    <w:rsid w:val="00820C85"/>
    <w:rsid w:val="00861D15"/>
    <w:rsid w:val="00887349"/>
    <w:rsid w:val="009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13E1"/>
  <w15:chartTrackingRefBased/>
  <w15:docId w15:val="{F521573D-2389-47C1-B21E-8948FC15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7E59"/>
    <w:pPr>
      <w:spacing w:after="0" w:line="240" w:lineRule="auto"/>
    </w:pPr>
    <w:rPr>
      <w:rFonts w:ascii="Calibri" w:eastAsia="Calibri" w:hAnsi="Calibri" w:cs="Calibri"/>
      <w:lang w:eastAsia="es-EC"/>
    </w:rPr>
  </w:style>
  <w:style w:type="character" w:styleId="Hipervnculo">
    <w:name w:val="Hyperlink"/>
    <w:basedOn w:val="Fuentedeprrafopredeter"/>
    <w:uiPriority w:val="99"/>
    <w:unhideWhenUsed/>
    <w:rsid w:val="00861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7440/antipoda36.2019.0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2024-01-07T13:34:00Z</dcterms:created>
  <dcterms:modified xsi:type="dcterms:W3CDTF">2024-01-07T22:09:00Z</dcterms:modified>
</cp:coreProperties>
</file>