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62B6" w14:textId="77777777" w:rsidR="000A24AF" w:rsidRPr="00F5305E" w:rsidRDefault="000A24AF" w:rsidP="00AD4D90">
      <w:pPr>
        <w:spacing w:line="26" w:lineRule="atLeast"/>
        <w:jc w:val="both"/>
        <w:rPr>
          <w:rFonts w:ascii="Times New Roman" w:hAnsi="Times New Roman" w:cs="Times New Roman"/>
          <w:b/>
          <w:bCs/>
          <w:sz w:val="24"/>
          <w:szCs w:val="24"/>
          <w:lang w:val="es-ES"/>
        </w:rPr>
      </w:pPr>
      <w:r w:rsidRPr="00F5305E">
        <w:rPr>
          <w:rFonts w:ascii="Times New Roman" w:hAnsi="Times New Roman" w:cs="Times New Roman"/>
          <w:b/>
          <w:bCs/>
          <w:sz w:val="24"/>
          <w:szCs w:val="24"/>
          <w:lang w:val="es-ES"/>
        </w:rPr>
        <w:t xml:space="preserve">Título: </w:t>
      </w:r>
    </w:p>
    <w:p w14:paraId="4BF86450" w14:textId="5DB48B1C" w:rsidR="000A24AF" w:rsidRPr="00F5305E" w:rsidRDefault="000A24AF" w:rsidP="00AD4D90">
      <w:pPr>
        <w:spacing w:line="26" w:lineRule="atLeast"/>
        <w:jc w:val="both"/>
        <w:rPr>
          <w:rFonts w:ascii="Times New Roman" w:hAnsi="Times New Roman" w:cs="Times New Roman"/>
          <w:sz w:val="24"/>
          <w:szCs w:val="24"/>
          <w:lang w:val="es-ES"/>
        </w:rPr>
      </w:pPr>
      <w:r w:rsidRPr="00F5305E">
        <w:rPr>
          <w:rFonts w:ascii="Times New Roman" w:hAnsi="Times New Roman" w:cs="Times New Roman"/>
          <w:sz w:val="24"/>
          <w:szCs w:val="24"/>
          <w:lang w:val="es-ES"/>
        </w:rPr>
        <w:t>La influencia geográfica en la percepción sobre las barreras a la innovación: el caso de Ecuador</w:t>
      </w:r>
    </w:p>
    <w:p w14:paraId="1DE39567" w14:textId="77777777" w:rsidR="000A24AF" w:rsidRPr="00F5305E" w:rsidRDefault="000A24AF" w:rsidP="00AD4D90">
      <w:pPr>
        <w:spacing w:line="26" w:lineRule="atLeast"/>
        <w:jc w:val="both"/>
        <w:rPr>
          <w:rFonts w:ascii="Times New Roman" w:hAnsi="Times New Roman" w:cs="Times New Roman"/>
          <w:b/>
          <w:bCs/>
          <w:sz w:val="24"/>
          <w:szCs w:val="24"/>
          <w:lang w:val="es-ES"/>
        </w:rPr>
      </w:pPr>
      <w:r w:rsidRPr="00F5305E">
        <w:rPr>
          <w:rFonts w:ascii="Times New Roman" w:hAnsi="Times New Roman" w:cs="Times New Roman"/>
          <w:b/>
          <w:bCs/>
          <w:sz w:val="24"/>
          <w:szCs w:val="24"/>
          <w:lang w:val="es-ES"/>
        </w:rPr>
        <w:t xml:space="preserve">Nombre: </w:t>
      </w:r>
    </w:p>
    <w:p w14:paraId="7774BAF1" w14:textId="49D8D155" w:rsidR="000A24AF" w:rsidRPr="00F5305E" w:rsidRDefault="000A24AF" w:rsidP="00AD4D90">
      <w:pPr>
        <w:spacing w:line="26" w:lineRule="atLeast"/>
        <w:jc w:val="both"/>
        <w:rPr>
          <w:rFonts w:ascii="Times New Roman" w:hAnsi="Times New Roman" w:cs="Times New Roman"/>
          <w:sz w:val="24"/>
          <w:szCs w:val="24"/>
          <w:lang w:val="es-ES"/>
        </w:rPr>
      </w:pPr>
      <w:r w:rsidRPr="00F5305E">
        <w:rPr>
          <w:rFonts w:ascii="Times New Roman" w:hAnsi="Times New Roman" w:cs="Times New Roman"/>
          <w:sz w:val="24"/>
          <w:szCs w:val="24"/>
          <w:lang w:val="es-ES"/>
        </w:rPr>
        <w:t>Juan Fernández Sastre</w:t>
      </w:r>
    </w:p>
    <w:p w14:paraId="4CE76E8A" w14:textId="77777777" w:rsidR="000A24AF" w:rsidRPr="00F5305E" w:rsidRDefault="000A24AF" w:rsidP="00AD4D90">
      <w:pPr>
        <w:spacing w:line="26" w:lineRule="atLeast"/>
        <w:jc w:val="both"/>
        <w:rPr>
          <w:rFonts w:ascii="Times New Roman" w:hAnsi="Times New Roman" w:cs="Times New Roman"/>
          <w:b/>
          <w:bCs/>
          <w:sz w:val="24"/>
          <w:szCs w:val="24"/>
          <w:lang w:val="es-ES"/>
        </w:rPr>
      </w:pPr>
      <w:r w:rsidRPr="00F5305E">
        <w:rPr>
          <w:rFonts w:ascii="Times New Roman" w:hAnsi="Times New Roman" w:cs="Times New Roman"/>
          <w:b/>
          <w:bCs/>
          <w:sz w:val="24"/>
          <w:szCs w:val="24"/>
          <w:lang w:val="es-ES"/>
        </w:rPr>
        <w:t xml:space="preserve">Eje temático: </w:t>
      </w:r>
    </w:p>
    <w:p w14:paraId="2A0B4B33" w14:textId="3EE75CFF" w:rsidR="000A24AF" w:rsidRPr="00F5305E" w:rsidRDefault="000A24AF" w:rsidP="00AD4D90">
      <w:pPr>
        <w:spacing w:line="26" w:lineRule="atLeast"/>
        <w:jc w:val="both"/>
        <w:rPr>
          <w:rFonts w:ascii="Times New Roman" w:hAnsi="Times New Roman" w:cs="Times New Roman"/>
          <w:sz w:val="24"/>
          <w:szCs w:val="24"/>
          <w:lang w:val="es-ES"/>
        </w:rPr>
      </w:pPr>
      <w:r w:rsidRPr="00F5305E">
        <w:rPr>
          <w:rFonts w:ascii="Times New Roman" w:hAnsi="Times New Roman" w:cs="Times New Roman"/>
          <w:sz w:val="24"/>
          <w:szCs w:val="24"/>
          <w:lang w:val="es-ES"/>
        </w:rPr>
        <w:t>Dinámicas territoriales urbanas y rurales: producción de espacios, relaciones y conflictos</w:t>
      </w:r>
    </w:p>
    <w:p w14:paraId="19BA36E0" w14:textId="65887E0B" w:rsidR="000A24AF" w:rsidRPr="00F5305E" w:rsidRDefault="000A24AF" w:rsidP="00E32D22">
      <w:pPr>
        <w:spacing w:line="26" w:lineRule="atLeast"/>
        <w:rPr>
          <w:rFonts w:ascii="Times New Roman" w:hAnsi="Times New Roman" w:cs="Times New Roman"/>
          <w:b/>
          <w:bCs/>
          <w:sz w:val="24"/>
          <w:szCs w:val="24"/>
          <w:lang w:val="es-ES"/>
        </w:rPr>
      </w:pPr>
      <w:r w:rsidRPr="00F5305E">
        <w:rPr>
          <w:rFonts w:ascii="Times New Roman" w:hAnsi="Times New Roman" w:cs="Times New Roman"/>
          <w:b/>
          <w:bCs/>
          <w:sz w:val="24"/>
          <w:szCs w:val="24"/>
          <w:lang w:val="es-ES"/>
        </w:rPr>
        <w:t xml:space="preserve">Resumen: </w:t>
      </w:r>
    </w:p>
    <w:p w14:paraId="4EEE6511" w14:textId="6BB3C42D" w:rsidR="004F5460" w:rsidRPr="0013475E" w:rsidRDefault="004F5460" w:rsidP="00AD4D90">
      <w:pPr>
        <w:spacing w:after="0"/>
        <w:jc w:val="both"/>
        <w:rPr>
          <w:rFonts w:ascii="Times New Roman" w:hAnsi="Times New Roman" w:cs="Times New Roman"/>
          <w:sz w:val="24"/>
          <w:szCs w:val="24"/>
        </w:rPr>
      </w:pPr>
      <w:r w:rsidRPr="0013475E">
        <w:rPr>
          <w:rFonts w:ascii="Times New Roman" w:hAnsi="Times New Roman" w:cs="Times New Roman"/>
          <w:sz w:val="24"/>
          <w:szCs w:val="24"/>
        </w:rPr>
        <w:t xml:space="preserve">La perspectiva sobre Sistemas Regionales de Innovación sostiene que el contexto tiene una gran influencia en la capacidad </w:t>
      </w:r>
      <w:r w:rsidR="00DE5EDA">
        <w:rPr>
          <w:rFonts w:ascii="Times New Roman" w:hAnsi="Times New Roman" w:cs="Times New Roman"/>
          <w:sz w:val="24"/>
          <w:szCs w:val="24"/>
        </w:rPr>
        <w:t>qu</w:t>
      </w:r>
      <w:r w:rsidRPr="0013475E">
        <w:rPr>
          <w:rFonts w:ascii="Times New Roman" w:hAnsi="Times New Roman" w:cs="Times New Roman"/>
          <w:sz w:val="24"/>
          <w:szCs w:val="24"/>
        </w:rPr>
        <w:t xml:space="preserve">e </w:t>
      </w:r>
      <w:r w:rsidR="00DE5EDA">
        <w:rPr>
          <w:rFonts w:ascii="Times New Roman" w:hAnsi="Times New Roman" w:cs="Times New Roman"/>
          <w:sz w:val="24"/>
          <w:szCs w:val="24"/>
        </w:rPr>
        <w:t xml:space="preserve">tienen </w:t>
      </w:r>
      <w:r w:rsidRPr="0013475E">
        <w:rPr>
          <w:rFonts w:ascii="Times New Roman" w:hAnsi="Times New Roman" w:cs="Times New Roman"/>
          <w:sz w:val="24"/>
          <w:szCs w:val="24"/>
        </w:rPr>
        <w:t>las empresas para generar nuevas tecnologías (</w:t>
      </w:r>
      <w:proofErr w:type="spellStart"/>
      <w:r w:rsidRPr="0013475E">
        <w:rPr>
          <w:rFonts w:ascii="Times New Roman" w:hAnsi="Times New Roman" w:cs="Times New Roman"/>
          <w:sz w:val="24"/>
          <w:szCs w:val="24"/>
        </w:rPr>
        <w:t>Asheim</w:t>
      </w:r>
      <w:proofErr w:type="spellEnd"/>
      <w:r w:rsidRPr="0013475E">
        <w:rPr>
          <w:rFonts w:ascii="Times New Roman" w:hAnsi="Times New Roman" w:cs="Times New Roman"/>
          <w:sz w:val="24"/>
          <w:szCs w:val="24"/>
        </w:rPr>
        <w:t xml:space="preserve"> y </w:t>
      </w:r>
      <w:proofErr w:type="spellStart"/>
      <w:r w:rsidRPr="0013475E">
        <w:rPr>
          <w:rFonts w:ascii="Times New Roman" w:hAnsi="Times New Roman" w:cs="Times New Roman"/>
          <w:sz w:val="24"/>
          <w:szCs w:val="24"/>
        </w:rPr>
        <w:t>Gertler</w:t>
      </w:r>
      <w:proofErr w:type="spellEnd"/>
      <w:r w:rsidRPr="0013475E">
        <w:rPr>
          <w:rFonts w:ascii="Times New Roman" w:hAnsi="Times New Roman" w:cs="Times New Roman"/>
          <w:sz w:val="24"/>
          <w:szCs w:val="24"/>
        </w:rPr>
        <w:t xml:space="preserve"> 2005). No obstante, no existe un consenso respecto a cuáles son los límites del área relevante para la innovación (</w:t>
      </w:r>
      <w:proofErr w:type="spellStart"/>
      <w:r w:rsidRPr="0013475E">
        <w:rPr>
          <w:rFonts w:ascii="Times New Roman" w:hAnsi="Times New Roman" w:cs="Times New Roman"/>
          <w:sz w:val="24"/>
          <w:szCs w:val="24"/>
        </w:rPr>
        <w:t>Shearmur</w:t>
      </w:r>
      <w:proofErr w:type="spellEnd"/>
      <w:r w:rsidRPr="0013475E">
        <w:rPr>
          <w:rFonts w:ascii="Times New Roman" w:hAnsi="Times New Roman" w:cs="Times New Roman"/>
          <w:sz w:val="24"/>
          <w:szCs w:val="24"/>
        </w:rPr>
        <w:t xml:space="preserve"> 2012). Los estudios sobre patentes tienden a mostrar que el alcance geográfico de las externalidades del conocimiento es bastante pequeño (</w:t>
      </w:r>
      <w:proofErr w:type="spellStart"/>
      <w:r w:rsidRPr="0013475E">
        <w:rPr>
          <w:rFonts w:ascii="Times New Roman" w:hAnsi="Times New Roman" w:cs="Times New Roman"/>
          <w:sz w:val="24"/>
          <w:szCs w:val="24"/>
        </w:rPr>
        <w:t>Holl</w:t>
      </w:r>
      <w:proofErr w:type="spellEnd"/>
      <w:r w:rsidRPr="0013475E">
        <w:rPr>
          <w:rFonts w:ascii="Times New Roman" w:hAnsi="Times New Roman" w:cs="Times New Roman"/>
          <w:sz w:val="24"/>
          <w:szCs w:val="24"/>
        </w:rPr>
        <w:t xml:space="preserve"> 2022), lo que ha llevado a muchos a argumentar que la innovación es un fenómeno urbano (Puga 2010; Glaeser 2011). Otros advierten que los procesos de innovación no son exclusivos de las ciudades (</w:t>
      </w:r>
      <w:proofErr w:type="spellStart"/>
      <w:r w:rsidRPr="0013475E">
        <w:rPr>
          <w:rFonts w:ascii="Times New Roman" w:hAnsi="Times New Roman" w:cs="Times New Roman"/>
          <w:sz w:val="24"/>
          <w:szCs w:val="24"/>
        </w:rPr>
        <w:t>Bathelt</w:t>
      </w:r>
      <w:proofErr w:type="spellEnd"/>
      <w:r w:rsidRPr="0013475E">
        <w:rPr>
          <w:rFonts w:ascii="Times New Roman" w:hAnsi="Times New Roman" w:cs="Times New Roman"/>
          <w:sz w:val="24"/>
          <w:szCs w:val="24"/>
        </w:rPr>
        <w:t xml:space="preserve"> 2011). </w:t>
      </w:r>
    </w:p>
    <w:p w14:paraId="2AA8264D" w14:textId="033C45C0" w:rsidR="004F5460" w:rsidRPr="0013475E" w:rsidRDefault="004F5460" w:rsidP="00AD4D90">
      <w:pPr>
        <w:spacing w:after="0"/>
        <w:ind w:firstLine="708"/>
        <w:jc w:val="both"/>
        <w:rPr>
          <w:rFonts w:ascii="Times New Roman" w:hAnsi="Times New Roman" w:cs="Times New Roman"/>
          <w:sz w:val="24"/>
          <w:szCs w:val="24"/>
        </w:rPr>
      </w:pPr>
      <w:r w:rsidRPr="0013475E">
        <w:rPr>
          <w:rFonts w:ascii="Times New Roman" w:hAnsi="Times New Roman" w:cs="Times New Roman"/>
          <w:sz w:val="24"/>
          <w:szCs w:val="24"/>
        </w:rPr>
        <w:t xml:space="preserve">El presente estudio aborda este debate desde una perspectiva novedosa, al estudiar si la distribución de empresas innovadoras, </w:t>
      </w:r>
      <w:r>
        <w:rPr>
          <w:rFonts w:ascii="Times New Roman" w:hAnsi="Times New Roman" w:cs="Times New Roman"/>
          <w:sz w:val="24"/>
          <w:szCs w:val="24"/>
        </w:rPr>
        <w:t>en</w:t>
      </w:r>
      <w:r w:rsidRPr="0013475E">
        <w:rPr>
          <w:rFonts w:ascii="Times New Roman" w:hAnsi="Times New Roman" w:cs="Times New Roman"/>
          <w:sz w:val="24"/>
          <w:szCs w:val="24"/>
        </w:rPr>
        <w:t xml:space="preserve"> una división territorial, explica cómo éstas perciben las distintas barreras a la innovación. Estas barreras incluyen obstáculos financieros y no financieros, como </w:t>
      </w:r>
      <w:r w:rsidRPr="00DE5EDA">
        <w:rPr>
          <w:rFonts w:ascii="Times New Roman" w:hAnsi="Times New Roman" w:cs="Times New Roman"/>
          <w:i/>
          <w:iCs/>
          <w:sz w:val="24"/>
          <w:szCs w:val="24"/>
        </w:rPr>
        <w:t>elevados costes</w:t>
      </w:r>
      <w:r w:rsidRPr="0013475E">
        <w:rPr>
          <w:rFonts w:ascii="Times New Roman" w:hAnsi="Times New Roman" w:cs="Times New Roman"/>
          <w:sz w:val="24"/>
          <w:szCs w:val="24"/>
        </w:rPr>
        <w:t xml:space="preserve">, </w:t>
      </w:r>
      <w:r w:rsidRPr="00DE5EDA">
        <w:rPr>
          <w:rFonts w:ascii="Times New Roman" w:hAnsi="Times New Roman" w:cs="Times New Roman"/>
          <w:i/>
          <w:iCs/>
          <w:sz w:val="24"/>
          <w:szCs w:val="24"/>
        </w:rPr>
        <w:t>falta de financiación</w:t>
      </w:r>
      <w:r w:rsidRPr="0013475E">
        <w:rPr>
          <w:rFonts w:ascii="Times New Roman" w:hAnsi="Times New Roman" w:cs="Times New Roman"/>
          <w:sz w:val="24"/>
          <w:szCs w:val="24"/>
        </w:rPr>
        <w:t xml:space="preserve">, </w:t>
      </w:r>
      <w:r w:rsidRPr="00DE5EDA">
        <w:rPr>
          <w:rFonts w:ascii="Times New Roman" w:hAnsi="Times New Roman" w:cs="Times New Roman"/>
          <w:i/>
          <w:iCs/>
          <w:sz w:val="24"/>
          <w:szCs w:val="24"/>
        </w:rPr>
        <w:t>falta de personal cualificado</w:t>
      </w:r>
      <w:r w:rsidRPr="0013475E">
        <w:rPr>
          <w:rFonts w:ascii="Times New Roman" w:hAnsi="Times New Roman" w:cs="Times New Roman"/>
          <w:sz w:val="24"/>
          <w:szCs w:val="24"/>
        </w:rPr>
        <w:t xml:space="preserve">, </w:t>
      </w:r>
      <w:r w:rsidRPr="00DE5EDA">
        <w:rPr>
          <w:rFonts w:ascii="Times New Roman" w:hAnsi="Times New Roman" w:cs="Times New Roman"/>
          <w:i/>
          <w:iCs/>
          <w:sz w:val="24"/>
          <w:szCs w:val="24"/>
        </w:rPr>
        <w:t>falta de conocimientos tecnológicos y de mercado</w:t>
      </w:r>
      <w:r w:rsidRPr="0013475E">
        <w:rPr>
          <w:rFonts w:ascii="Times New Roman" w:hAnsi="Times New Roman" w:cs="Times New Roman"/>
          <w:sz w:val="24"/>
          <w:szCs w:val="24"/>
        </w:rPr>
        <w:t xml:space="preserve">, </w:t>
      </w:r>
      <w:r w:rsidRPr="00DE5EDA">
        <w:rPr>
          <w:rFonts w:ascii="Times New Roman" w:hAnsi="Times New Roman" w:cs="Times New Roman"/>
          <w:i/>
          <w:iCs/>
          <w:sz w:val="24"/>
          <w:szCs w:val="24"/>
        </w:rPr>
        <w:t>dificultad para encontrar socios externos</w:t>
      </w:r>
      <w:r w:rsidRPr="0013475E">
        <w:rPr>
          <w:rFonts w:ascii="Times New Roman" w:hAnsi="Times New Roman" w:cs="Times New Roman"/>
          <w:sz w:val="24"/>
          <w:szCs w:val="24"/>
        </w:rPr>
        <w:t xml:space="preserve"> y </w:t>
      </w:r>
      <w:r w:rsidRPr="00DE5EDA">
        <w:rPr>
          <w:rFonts w:ascii="Times New Roman" w:hAnsi="Times New Roman" w:cs="Times New Roman"/>
          <w:i/>
          <w:iCs/>
          <w:sz w:val="24"/>
          <w:szCs w:val="24"/>
        </w:rPr>
        <w:t>otros obstáculos relacionados con la demanda y la competencia</w:t>
      </w:r>
      <w:r w:rsidRPr="0013475E">
        <w:rPr>
          <w:rFonts w:ascii="Times New Roman" w:hAnsi="Times New Roman" w:cs="Times New Roman"/>
          <w:sz w:val="24"/>
          <w:szCs w:val="24"/>
        </w:rPr>
        <w:t>. Si la percepción</w:t>
      </w:r>
      <w:r w:rsidR="00DE5EDA">
        <w:rPr>
          <w:rFonts w:ascii="Times New Roman" w:hAnsi="Times New Roman" w:cs="Times New Roman"/>
          <w:sz w:val="24"/>
          <w:szCs w:val="24"/>
        </w:rPr>
        <w:t>, que tienen las empresas, sobre</w:t>
      </w:r>
      <w:r w:rsidRPr="0013475E">
        <w:rPr>
          <w:rFonts w:ascii="Times New Roman" w:hAnsi="Times New Roman" w:cs="Times New Roman"/>
          <w:sz w:val="24"/>
          <w:szCs w:val="24"/>
        </w:rPr>
        <w:t xml:space="preserve"> estas barreras estuviese altamente condicionada por una división territorial específica, esto sería un indicador de que las empresas recurren a dicho contexto externo para innovar. Lo contrario revelaría que los recursos para la innovación no son intercambiados en dicha escala geográfica.</w:t>
      </w:r>
    </w:p>
    <w:p w14:paraId="0FD22BBF" w14:textId="77777777" w:rsidR="004F5460" w:rsidRPr="0013475E" w:rsidRDefault="004F5460" w:rsidP="00AD4D90">
      <w:pPr>
        <w:spacing w:after="0"/>
        <w:ind w:firstLine="708"/>
        <w:jc w:val="both"/>
        <w:rPr>
          <w:rFonts w:ascii="Times New Roman" w:hAnsi="Times New Roman" w:cs="Times New Roman"/>
          <w:sz w:val="24"/>
          <w:szCs w:val="24"/>
        </w:rPr>
      </w:pPr>
      <w:r w:rsidRPr="0013475E">
        <w:rPr>
          <w:rFonts w:ascii="Times New Roman" w:hAnsi="Times New Roman" w:cs="Times New Roman"/>
          <w:sz w:val="24"/>
          <w:szCs w:val="24"/>
        </w:rPr>
        <w:t xml:space="preserve">Con la excepción de </w:t>
      </w:r>
      <w:proofErr w:type="spellStart"/>
      <w:r w:rsidRPr="0013475E">
        <w:rPr>
          <w:rFonts w:ascii="Times New Roman" w:hAnsi="Times New Roman" w:cs="Times New Roman"/>
          <w:sz w:val="24"/>
          <w:szCs w:val="24"/>
        </w:rPr>
        <w:t>Hölzl</w:t>
      </w:r>
      <w:proofErr w:type="spellEnd"/>
      <w:r w:rsidRPr="0013475E">
        <w:rPr>
          <w:rFonts w:ascii="Times New Roman" w:hAnsi="Times New Roman" w:cs="Times New Roman"/>
          <w:sz w:val="24"/>
          <w:szCs w:val="24"/>
        </w:rPr>
        <w:t xml:space="preserve"> y </w:t>
      </w:r>
      <w:proofErr w:type="spellStart"/>
      <w:r w:rsidRPr="0013475E">
        <w:rPr>
          <w:rFonts w:ascii="Times New Roman" w:hAnsi="Times New Roman" w:cs="Times New Roman"/>
          <w:sz w:val="24"/>
          <w:szCs w:val="24"/>
        </w:rPr>
        <w:t>Janger</w:t>
      </w:r>
      <w:proofErr w:type="spellEnd"/>
      <w:r w:rsidRPr="0013475E">
        <w:rPr>
          <w:rFonts w:ascii="Times New Roman" w:hAnsi="Times New Roman" w:cs="Times New Roman"/>
          <w:sz w:val="24"/>
          <w:szCs w:val="24"/>
        </w:rPr>
        <w:t xml:space="preserve"> (2014) y De Fuentes et al. (2020) quienes examinan diferencias en la percepción de las barreras entre las empresas de distintos países; los estudios se han centrado en analizar cómo las características internas de las empresas influyen en </w:t>
      </w:r>
      <w:r>
        <w:rPr>
          <w:rFonts w:ascii="Times New Roman" w:hAnsi="Times New Roman" w:cs="Times New Roman"/>
          <w:sz w:val="24"/>
          <w:szCs w:val="24"/>
        </w:rPr>
        <w:t>su</w:t>
      </w:r>
      <w:r w:rsidRPr="0013475E">
        <w:rPr>
          <w:rFonts w:ascii="Times New Roman" w:hAnsi="Times New Roman" w:cs="Times New Roman"/>
          <w:sz w:val="24"/>
          <w:szCs w:val="24"/>
        </w:rPr>
        <w:t xml:space="preserve"> percepción de las barreras (</w:t>
      </w:r>
      <w:proofErr w:type="spellStart"/>
      <w:r w:rsidRPr="0013475E">
        <w:rPr>
          <w:rFonts w:ascii="Times New Roman" w:hAnsi="Times New Roman" w:cs="Times New Roman"/>
          <w:sz w:val="24"/>
          <w:szCs w:val="24"/>
        </w:rPr>
        <w:t>Iammarino</w:t>
      </w:r>
      <w:proofErr w:type="spellEnd"/>
      <w:r w:rsidRPr="0013475E">
        <w:rPr>
          <w:rFonts w:ascii="Times New Roman" w:hAnsi="Times New Roman" w:cs="Times New Roman"/>
          <w:sz w:val="24"/>
          <w:szCs w:val="24"/>
        </w:rPr>
        <w:t xml:space="preserve"> et al. 2009; </w:t>
      </w:r>
      <w:proofErr w:type="spellStart"/>
      <w:r w:rsidRPr="0013475E">
        <w:rPr>
          <w:rFonts w:ascii="Times New Roman" w:hAnsi="Times New Roman" w:cs="Times New Roman"/>
          <w:sz w:val="24"/>
          <w:szCs w:val="24"/>
        </w:rPr>
        <w:t>D'Este</w:t>
      </w:r>
      <w:proofErr w:type="spellEnd"/>
      <w:r w:rsidRPr="0013475E">
        <w:rPr>
          <w:rFonts w:ascii="Times New Roman" w:hAnsi="Times New Roman" w:cs="Times New Roman"/>
          <w:sz w:val="24"/>
          <w:szCs w:val="24"/>
        </w:rPr>
        <w:t xml:space="preserve"> et al. 2012; Simbaña-</w:t>
      </w:r>
      <w:proofErr w:type="spellStart"/>
      <w:r w:rsidRPr="0013475E">
        <w:rPr>
          <w:rFonts w:ascii="Times New Roman" w:hAnsi="Times New Roman" w:cs="Times New Roman"/>
          <w:sz w:val="24"/>
          <w:szCs w:val="24"/>
        </w:rPr>
        <w:t>Taipe</w:t>
      </w:r>
      <w:proofErr w:type="spellEnd"/>
      <w:r w:rsidRPr="0013475E">
        <w:rPr>
          <w:rFonts w:ascii="Times New Roman" w:hAnsi="Times New Roman" w:cs="Times New Roman"/>
          <w:sz w:val="24"/>
          <w:szCs w:val="24"/>
        </w:rPr>
        <w:t xml:space="preserve"> et al. 2021). Además, los pocos estudios que controlan por diferencias contextuales lo hacen utilizando variables dicotómicas, pero esta estrategia elimina la varianza contextual (Bell y Jones 2015) y no es útil para evaluar la influencia de los factores contextuales. Para examinar en qué medida las condiciones geográficas afectan a la percepción de las barreras </w:t>
      </w:r>
      <w:r>
        <w:rPr>
          <w:rFonts w:ascii="Times New Roman" w:hAnsi="Times New Roman" w:cs="Times New Roman"/>
          <w:sz w:val="24"/>
          <w:szCs w:val="24"/>
        </w:rPr>
        <w:t>es necesario</w:t>
      </w:r>
      <w:r w:rsidRPr="0013475E">
        <w:rPr>
          <w:rFonts w:ascii="Times New Roman" w:hAnsi="Times New Roman" w:cs="Times New Roman"/>
          <w:sz w:val="24"/>
          <w:szCs w:val="24"/>
        </w:rPr>
        <w:t xml:space="preserve"> reconocer la estructura jerárquica de los datos y aplicar modelos multinivel (</w:t>
      </w:r>
      <w:proofErr w:type="spellStart"/>
      <w:r w:rsidRPr="0013475E">
        <w:rPr>
          <w:rFonts w:ascii="Times New Roman" w:hAnsi="Times New Roman" w:cs="Times New Roman"/>
          <w:sz w:val="24"/>
          <w:szCs w:val="24"/>
        </w:rPr>
        <w:t>Srholec</w:t>
      </w:r>
      <w:proofErr w:type="spellEnd"/>
      <w:r w:rsidRPr="0013475E">
        <w:rPr>
          <w:rFonts w:ascii="Times New Roman" w:hAnsi="Times New Roman" w:cs="Times New Roman"/>
          <w:sz w:val="24"/>
          <w:szCs w:val="24"/>
        </w:rPr>
        <w:t xml:space="preserve"> 2010).</w:t>
      </w:r>
    </w:p>
    <w:p w14:paraId="0CE4F4B7" w14:textId="19537B83" w:rsidR="004F5460" w:rsidRPr="0013475E" w:rsidRDefault="004F5460" w:rsidP="00AD4D90">
      <w:pPr>
        <w:spacing w:after="0"/>
        <w:ind w:firstLine="708"/>
        <w:jc w:val="both"/>
        <w:rPr>
          <w:rFonts w:ascii="Times New Roman" w:hAnsi="Times New Roman" w:cs="Times New Roman"/>
          <w:sz w:val="24"/>
          <w:szCs w:val="24"/>
        </w:rPr>
      </w:pPr>
      <w:r w:rsidRPr="0013475E">
        <w:rPr>
          <w:rFonts w:ascii="Times New Roman" w:hAnsi="Times New Roman" w:cs="Times New Roman"/>
          <w:sz w:val="24"/>
          <w:szCs w:val="24"/>
        </w:rPr>
        <w:t xml:space="preserve">El objetivo de este trabajo es evaluar si la distribución de empresas innovadoras, en las distintas regiones de un país, afecta a la probabilidad de que éstas perciban las distintas barreras </w:t>
      </w:r>
      <w:r w:rsidR="00DE5EDA">
        <w:rPr>
          <w:rFonts w:ascii="Times New Roman" w:hAnsi="Times New Roman" w:cs="Times New Roman"/>
          <w:sz w:val="24"/>
          <w:szCs w:val="24"/>
        </w:rPr>
        <w:t xml:space="preserve">a la innovación </w:t>
      </w:r>
      <w:r w:rsidRPr="0013475E">
        <w:rPr>
          <w:rFonts w:ascii="Times New Roman" w:hAnsi="Times New Roman" w:cs="Times New Roman"/>
          <w:sz w:val="24"/>
          <w:szCs w:val="24"/>
        </w:rPr>
        <w:t>como importantes. También buscamos determinar si esta probabilidad está influenciada por la densidad poblacional de las regiones, utilizada como un indicador de economías urbanas de aglomeración. Debido a que la aglomeración urbana facilita contactos cara a cara, el aprendizaje, el desarrollo y la adopción de nuevas tecnologías (</w:t>
      </w:r>
      <w:proofErr w:type="spellStart"/>
      <w:r w:rsidRPr="0013475E">
        <w:rPr>
          <w:rFonts w:ascii="Times New Roman" w:hAnsi="Times New Roman" w:cs="Times New Roman"/>
          <w:sz w:val="24"/>
          <w:szCs w:val="24"/>
        </w:rPr>
        <w:t>Dura</w:t>
      </w:r>
      <w:r>
        <w:rPr>
          <w:rFonts w:ascii="Times New Roman" w:hAnsi="Times New Roman" w:cs="Times New Roman"/>
          <w:sz w:val="24"/>
          <w:szCs w:val="24"/>
        </w:rPr>
        <w:t>ton</w:t>
      </w:r>
      <w:proofErr w:type="spellEnd"/>
      <w:r w:rsidRPr="0013475E">
        <w:rPr>
          <w:rFonts w:ascii="Times New Roman" w:hAnsi="Times New Roman" w:cs="Times New Roman"/>
          <w:sz w:val="24"/>
          <w:szCs w:val="24"/>
        </w:rPr>
        <w:t xml:space="preserve"> y Puga 2004; Puga 2010), deberíamos observar que, en las regiones caracterizadas por mayores economías de aglomeración, las empresas son menos sensibles a las distintas barreras.</w:t>
      </w:r>
    </w:p>
    <w:p w14:paraId="468CB80B" w14:textId="77777777" w:rsidR="004F5460" w:rsidRPr="0013475E" w:rsidRDefault="004F5460" w:rsidP="00AD4D90">
      <w:pPr>
        <w:spacing w:after="0"/>
        <w:ind w:firstLine="708"/>
        <w:jc w:val="both"/>
        <w:rPr>
          <w:rFonts w:ascii="Times New Roman" w:hAnsi="Times New Roman" w:cs="Times New Roman"/>
          <w:sz w:val="24"/>
          <w:szCs w:val="24"/>
        </w:rPr>
      </w:pPr>
      <w:r w:rsidRPr="0013475E">
        <w:rPr>
          <w:rFonts w:ascii="Times New Roman" w:hAnsi="Times New Roman" w:cs="Times New Roman"/>
          <w:sz w:val="24"/>
          <w:szCs w:val="24"/>
        </w:rPr>
        <w:t xml:space="preserve">Utilizando datos de la Encuesta Ecuatoriana de Innovación del 2015, estimamos modelos logit multinivel para una muestra de 2.616 empresas innovadoras distribuidas en las 24 provincias del Ecuador. Investigaciones previas han demostrado que las decisiones de inversión en </w:t>
      </w:r>
      <w:r w:rsidRPr="0013475E">
        <w:rPr>
          <w:rFonts w:ascii="Times New Roman" w:hAnsi="Times New Roman" w:cs="Times New Roman"/>
          <w:sz w:val="24"/>
          <w:szCs w:val="24"/>
        </w:rPr>
        <w:lastRenderedPageBreak/>
        <w:t xml:space="preserve">actividades de innovación de las empresas ecuatorianas están condicionadas por su contexto regional (Bruna y Fernández-Sastre 2021). </w:t>
      </w:r>
    </w:p>
    <w:p w14:paraId="1F7D543E" w14:textId="32B606FD" w:rsidR="004F5460" w:rsidRPr="0013475E" w:rsidRDefault="004F5460" w:rsidP="00AD4D90">
      <w:pPr>
        <w:spacing w:line="26" w:lineRule="atLeast"/>
        <w:ind w:firstLine="708"/>
        <w:jc w:val="both"/>
        <w:rPr>
          <w:rFonts w:ascii="Times New Roman" w:hAnsi="Times New Roman" w:cs="Times New Roman"/>
          <w:sz w:val="24"/>
          <w:szCs w:val="24"/>
          <w:lang w:val="es-ES"/>
        </w:rPr>
      </w:pPr>
      <w:r w:rsidRPr="0013475E">
        <w:rPr>
          <w:rFonts w:ascii="Times New Roman" w:hAnsi="Times New Roman" w:cs="Times New Roman"/>
          <w:sz w:val="24"/>
          <w:szCs w:val="24"/>
          <w:lang w:val="es-ES"/>
        </w:rPr>
        <w:t xml:space="preserve">Nuestros resultados indican que la ubicación, en una de las 24 provincias del Ecuador, sólo tiene un efecto sutil en la percepción de las barreras a la innovación. Tras controlar por las características internas y sectoriales de las empresas en cada provincia, encontramos que solo el 2%-6% de la dispersión observada se debe a diferencias regionales. Este resultado </w:t>
      </w:r>
      <w:r>
        <w:rPr>
          <w:rFonts w:ascii="Times New Roman" w:hAnsi="Times New Roman" w:cs="Times New Roman"/>
          <w:sz w:val="24"/>
          <w:szCs w:val="24"/>
          <w:lang w:val="es-ES"/>
        </w:rPr>
        <w:t>sugiere</w:t>
      </w:r>
      <w:r w:rsidRPr="0013475E">
        <w:rPr>
          <w:rFonts w:ascii="Times New Roman" w:hAnsi="Times New Roman" w:cs="Times New Roman"/>
          <w:sz w:val="24"/>
          <w:szCs w:val="24"/>
          <w:lang w:val="es-ES"/>
        </w:rPr>
        <w:t xml:space="preserve"> que las barreras a la innovación surgen principalmente por las condiciones presentes en cada una de las empresas</w:t>
      </w:r>
      <w:r w:rsidR="00DE5EDA">
        <w:rPr>
          <w:rFonts w:ascii="Times New Roman" w:hAnsi="Times New Roman" w:cs="Times New Roman"/>
          <w:sz w:val="24"/>
          <w:szCs w:val="24"/>
          <w:lang w:val="es-ES"/>
        </w:rPr>
        <w:t>,</w:t>
      </w:r>
      <w:r w:rsidRPr="0013475E">
        <w:rPr>
          <w:rFonts w:ascii="Times New Roman" w:hAnsi="Times New Roman" w:cs="Times New Roman"/>
          <w:sz w:val="24"/>
          <w:szCs w:val="24"/>
          <w:lang w:val="es-ES"/>
        </w:rPr>
        <w:t xml:space="preserve"> más que a diferencias en su contexto externo. No obstante, existen otras posibles explicaciones. En primer lugar, podría ocurrir que, debido a que Ecuador es un país pequeño, las empresas ecuatorianas pueden acceder fácilmente a los recursos financieros y tecnológicos de todo el país, independientemente de la provincia en la que se encuentren. </w:t>
      </w:r>
      <w:r w:rsidRPr="0013475E">
        <w:rPr>
          <w:rFonts w:ascii="Times New Roman" w:hAnsi="Times New Roman" w:cs="Times New Roman"/>
          <w:sz w:val="24"/>
          <w:szCs w:val="24"/>
        </w:rPr>
        <w:t xml:space="preserve">En segundo lugar, podría ocurrir que las diferencias geográficas relevantes no se produzcan entre empresas de diferentes provincias, sino entre empresas de diferentes ciudades o pueblos. En tercer lugar, este resultado puede estar impulsado por el hecho de que las dos ciudades principales del país (Quito y Guayaquil), y sus regiones, concentran la mayor parte de las actividades de innovación. </w:t>
      </w:r>
      <w:r>
        <w:rPr>
          <w:rFonts w:ascii="Times New Roman" w:hAnsi="Times New Roman" w:cs="Times New Roman"/>
          <w:sz w:val="24"/>
          <w:szCs w:val="24"/>
        </w:rPr>
        <w:t>Finalmente, p</w:t>
      </w:r>
      <w:r w:rsidRPr="0013475E">
        <w:rPr>
          <w:rFonts w:ascii="Times New Roman" w:hAnsi="Times New Roman" w:cs="Times New Roman"/>
          <w:sz w:val="24"/>
          <w:szCs w:val="24"/>
          <w:lang w:val="es-ES"/>
        </w:rPr>
        <w:t xml:space="preserve">ara las barreras financieras y de conocimiento, la mitad de ese pequeño componente geográfico desaparece cuando el modelo incluye la densidad poblacional de las provincias. Basándonos en este último resultado, argumentamos que las economías urbanas de aglomeración pueden explicar la distribución espacial de la percepción sobre las barreras a la innovación. </w:t>
      </w:r>
    </w:p>
    <w:p w14:paraId="27467B26" w14:textId="2455CEDA" w:rsidR="00F5305E" w:rsidRPr="00027B37" w:rsidRDefault="00F5305E" w:rsidP="00E32D22">
      <w:pPr>
        <w:spacing w:line="26" w:lineRule="atLeast"/>
        <w:rPr>
          <w:rFonts w:ascii="Times New Roman" w:hAnsi="Times New Roman" w:cs="Times New Roman"/>
          <w:b/>
          <w:bCs/>
          <w:sz w:val="24"/>
          <w:szCs w:val="24"/>
          <w:lang w:val="en-US"/>
        </w:rPr>
      </w:pPr>
      <w:proofErr w:type="spellStart"/>
      <w:r w:rsidRPr="00027B37">
        <w:rPr>
          <w:rFonts w:ascii="Times New Roman" w:hAnsi="Times New Roman" w:cs="Times New Roman"/>
          <w:b/>
          <w:bCs/>
          <w:sz w:val="24"/>
          <w:szCs w:val="24"/>
          <w:lang w:val="en-US"/>
        </w:rPr>
        <w:t>Referencias</w:t>
      </w:r>
      <w:proofErr w:type="spellEnd"/>
      <w:r w:rsidRPr="00027B37">
        <w:rPr>
          <w:rFonts w:ascii="Times New Roman" w:hAnsi="Times New Roman" w:cs="Times New Roman"/>
          <w:b/>
          <w:bCs/>
          <w:sz w:val="24"/>
          <w:szCs w:val="24"/>
          <w:lang w:val="en-US"/>
        </w:rPr>
        <w:t xml:space="preserve"> </w:t>
      </w:r>
      <w:proofErr w:type="spellStart"/>
      <w:r w:rsidRPr="00027B37">
        <w:rPr>
          <w:rFonts w:ascii="Times New Roman" w:hAnsi="Times New Roman" w:cs="Times New Roman"/>
          <w:b/>
          <w:bCs/>
          <w:sz w:val="24"/>
          <w:szCs w:val="24"/>
          <w:lang w:val="en-US"/>
        </w:rPr>
        <w:t>bibliográficas</w:t>
      </w:r>
      <w:proofErr w:type="spellEnd"/>
      <w:r w:rsidRPr="00027B37">
        <w:rPr>
          <w:rFonts w:ascii="Times New Roman" w:hAnsi="Times New Roman" w:cs="Times New Roman"/>
          <w:b/>
          <w:bCs/>
          <w:sz w:val="24"/>
          <w:szCs w:val="24"/>
          <w:lang w:val="en-US"/>
        </w:rPr>
        <w:t xml:space="preserve">: </w:t>
      </w:r>
    </w:p>
    <w:p w14:paraId="2B42AF2F" w14:textId="43A9686C" w:rsidR="00F5305E" w:rsidRDefault="00F5305E" w:rsidP="00AD4D90">
      <w:pPr>
        <w:spacing w:after="0" w:line="26" w:lineRule="atLeast"/>
        <w:ind w:left="284" w:hanging="284"/>
        <w:jc w:val="both"/>
        <w:rPr>
          <w:rFonts w:ascii="Times New Roman" w:hAnsi="Times New Roman" w:cs="Times New Roman"/>
          <w:sz w:val="24"/>
          <w:szCs w:val="24"/>
          <w:lang w:val="en-US"/>
        </w:rPr>
      </w:pPr>
      <w:r w:rsidRPr="00F5305E">
        <w:rPr>
          <w:rFonts w:ascii="Times New Roman" w:hAnsi="Times New Roman" w:cs="Times New Roman"/>
          <w:sz w:val="24"/>
          <w:szCs w:val="24"/>
          <w:lang w:val="en-US"/>
        </w:rPr>
        <w:t xml:space="preserve">Asheim, B.T. and M. S. Gertler. 2005. ‘The geography of innovation: regional innovation systems.’ In </w:t>
      </w:r>
      <w:r w:rsidRPr="00F5305E">
        <w:rPr>
          <w:rFonts w:ascii="Times New Roman" w:hAnsi="Times New Roman" w:cs="Times New Roman"/>
          <w:i/>
          <w:iCs/>
          <w:sz w:val="24"/>
          <w:szCs w:val="24"/>
          <w:lang w:val="en-US"/>
        </w:rPr>
        <w:t>The Oxford Handbook of Innovation</w:t>
      </w:r>
      <w:r w:rsidRPr="00F5305E">
        <w:rPr>
          <w:rFonts w:ascii="Times New Roman" w:hAnsi="Times New Roman" w:cs="Times New Roman"/>
          <w:sz w:val="24"/>
          <w:szCs w:val="24"/>
          <w:lang w:val="en-US"/>
        </w:rPr>
        <w:t>, edited by D. N. Fagerberg, 291-317. New York: Oxford University Press.</w:t>
      </w:r>
    </w:p>
    <w:p w14:paraId="0C2749D0" w14:textId="77777777" w:rsidR="00AD4D90" w:rsidRPr="00027B37" w:rsidRDefault="00AD4D90" w:rsidP="00AD4D90">
      <w:pPr>
        <w:spacing w:after="0" w:line="240" w:lineRule="auto"/>
        <w:ind w:left="284" w:hanging="284"/>
        <w:jc w:val="both"/>
        <w:rPr>
          <w:rFonts w:ascii="Times New Roman" w:hAnsi="Times New Roman" w:cs="Times New Roman"/>
          <w:sz w:val="24"/>
          <w:szCs w:val="24"/>
          <w:lang w:val="en-US"/>
        </w:rPr>
      </w:pPr>
      <w:proofErr w:type="spellStart"/>
      <w:r w:rsidRPr="00AD4D90">
        <w:rPr>
          <w:rFonts w:ascii="Times New Roman" w:hAnsi="Times New Roman" w:cs="Times New Roman"/>
          <w:sz w:val="24"/>
          <w:szCs w:val="24"/>
          <w:lang w:val="en-US"/>
        </w:rPr>
        <w:t>Bathelt</w:t>
      </w:r>
      <w:proofErr w:type="spellEnd"/>
      <w:r w:rsidRPr="00AD4D90">
        <w:rPr>
          <w:rFonts w:ascii="Times New Roman" w:hAnsi="Times New Roman" w:cs="Times New Roman"/>
          <w:sz w:val="24"/>
          <w:szCs w:val="24"/>
          <w:lang w:val="en-US"/>
        </w:rPr>
        <w:t>, H. 2011. ‘Innovation, learning and knowledge creation in co-</w:t>
      </w:r>
      <w:proofErr w:type="spellStart"/>
      <w:r w:rsidRPr="00AD4D90">
        <w:rPr>
          <w:rFonts w:ascii="Times New Roman" w:hAnsi="Times New Roman" w:cs="Times New Roman"/>
          <w:sz w:val="24"/>
          <w:szCs w:val="24"/>
          <w:lang w:val="en-US"/>
        </w:rPr>
        <w:t>localised</w:t>
      </w:r>
      <w:proofErr w:type="spellEnd"/>
      <w:r w:rsidRPr="00AD4D90">
        <w:rPr>
          <w:rFonts w:ascii="Times New Roman" w:hAnsi="Times New Roman" w:cs="Times New Roman"/>
          <w:sz w:val="24"/>
          <w:szCs w:val="24"/>
          <w:lang w:val="en-US"/>
        </w:rPr>
        <w:t xml:space="preserve"> and distant contexts.’ In </w:t>
      </w:r>
      <w:r w:rsidRPr="00AD4D90">
        <w:rPr>
          <w:rFonts w:ascii="Times New Roman" w:hAnsi="Times New Roman" w:cs="Times New Roman"/>
          <w:i/>
          <w:iCs/>
          <w:sz w:val="24"/>
          <w:szCs w:val="24"/>
          <w:lang w:val="en-US"/>
        </w:rPr>
        <w:t>Handbook of local and regional development</w:t>
      </w:r>
      <w:r w:rsidRPr="00AD4D90">
        <w:rPr>
          <w:rFonts w:ascii="Times New Roman" w:hAnsi="Times New Roman" w:cs="Times New Roman"/>
          <w:sz w:val="24"/>
          <w:szCs w:val="24"/>
          <w:lang w:val="en-US"/>
        </w:rPr>
        <w:t xml:space="preserve">, edited by A. Pike, A. Rodriguez-Pose, and J. </w:t>
      </w:r>
      <w:proofErr w:type="spellStart"/>
      <w:r w:rsidRPr="00AD4D90">
        <w:rPr>
          <w:rFonts w:ascii="Times New Roman" w:hAnsi="Times New Roman" w:cs="Times New Roman"/>
          <w:sz w:val="24"/>
          <w:szCs w:val="24"/>
          <w:lang w:val="en-US"/>
        </w:rPr>
        <w:t>Tomaney</w:t>
      </w:r>
      <w:proofErr w:type="spellEnd"/>
      <w:r w:rsidRPr="00AD4D90">
        <w:rPr>
          <w:rFonts w:ascii="Times New Roman" w:hAnsi="Times New Roman" w:cs="Times New Roman"/>
          <w:sz w:val="24"/>
          <w:szCs w:val="24"/>
          <w:lang w:val="en-US"/>
        </w:rPr>
        <w:t xml:space="preserve">, 149–161. </w:t>
      </w:r>
      <w:r w:rsidRPr="00027B37">
        <w:rPr>
          <w:rFonts w:ascii="Times New Roman" w:hAnsi="Times New Roman" w:cs="Times New Roman"/>
          <w:sz w:val="24"/>
          <w:szCs w:val="24"/>
          <w:lang w:val="en-US"/>
        </w:rPr>
        <w:t>London: Routledge.</w:t>
      </w:r>
    </w:p>
    <w:p w14:paraId="059B65DC" w14:textId="77777777" w:rsidR="00F5305E" w:rsidRPr="00F5305E" w:rsidRDefault="00F5305E" w:rsidP="00AD4D90">
      <w:pPr>
        <w:spacing w:after="0" w:line="26" w:lineRule="atLeast"/>
        <w:ind w:left="284" w:hanging="284"/>
        <w:jc w:val="both"/>
        <w:rPr>
          <w:rStyle w:val="Hipervnculo"/>
          <w:rFonts w:ascii="Times New Roman" w:hAnsi="Times New Roman" w:cs="Times New Roman"/>
          <w:sz w:val="24"/>
          <w:szCs w:val="24"/>
          <w:lang w:val="en-US"/>
        </w:rPr>
      </w:pPr>
      <w:r w:rsidRPr="00F5305E">
        <w:rPr>
          <w:rFonts w:ascii="Times New Roman" w:hAnsi="Times New Roman" w:cs="Times New Roman"/>
          <w:sz w:val="24"/>
          <w:szCs w:val="24"/>
          <w:lang w:val="en-US"/>
        </w:rPr>
        <w:t xml:space="preserve">Bell, A., and K. Jones. 2015. ‘Explaining fixed effects: Random effects modelling of time-series </w:t>
      </w:r>
      <w:proofErr w:type="spellStart"/>
      <w:r w:rsidRPr="00F5305E">
        <w:rPr>
          <w:rFonts w:ascii="Times New Roman" w:hAnsi="Times New Roman" w:cs="Times New Roman"/>
          <w:sz w:val="24"/>
          <w:szCs w:val="24"/>
          <w:lang w:val="en-US"/>
        </w:rPr>
        <w:t>crosssectional</w:t>
      </w:r>
      <w:proofErr w:type="spellEnd"/>
      <w:r w:rsidRPr="00F5305E">
        <w:rPr>
          <w:rFonts w:ascii="Times New Roman" w:hAnsi="Times New Roman" w:cs="Times New Roman"/>
          <w:sz w:val="24"/>
          <w:szCs w:val="24"/>
          <w:lang w:val="en-US"/>
        </w:rPr>
        <w:t xml:space="preserve"> and panel data.’ </w:t>
      </w:r>
      <w:r w:rsidRPr="00F5305E">
        <w:rPr>
          <w:rFonts w:ascii="Times New Roman" w:hAnsi="Times New Roman" w:cs="Times New Roman"/>
          <w:i/>
          <w:iCs/>
          <w:sz w:val="24"/>
          <w:szCs w:val="24"/>
          <w:lang w:val="en-US"/>
        </w:rPr>
        <w:t>Political Science Research and Methods</w:t>
      </w:r>
      <w:r w:rsidRPr="00F5305E">
        <w:rPr>
          <w:rFonts w:ascii="Times New Roman" w:hAnsi="Times New Roman" w:cs="Times New Roman"/>
          <w:sz w:val="24"/>
          <w:szCs w:val="24"/>
          <w:lang w:val="en-US"/>
        </w:rPr>
        <w:t xml:space="preserve"> 3 (1): 133–153. </w:t>
      </w:r>
      <w:hyperlink r:id="rId7" w:history="1">
        <w:r w:rsidRPr="00F5305E">
          <w:rPr>
            <w:rFonts w:ascii="Times New Roman" w:hAnsi="Times New Roman" w:cs="Times New Roman"/>
            <w:sz w:val="24"/>
            <w:szCs w:val="24"/>
            <w:lang w:val="en-US"/>
          </w:rPr>
          <w:t>https://doi.org/10.1017/psrm.2014.7</w:t>
        </w:r>
      </w:hyperlink>
    </w:p>
    <w:p w14:paraId="0A71D461" w14:textId="77777777" w:rsidR="00F5305E" w:rsidRPr="00F5305E" w:rsidRDefault="00F5305E" w:rsidP="00AD4D90">
      <w:pPr>
        <w:spacing w:after="0" w:line="26" w:lineRule="atLeast"/>
        <w:ind w:left="284" w:hanging="284"/>
        <w:jc w:val="both"/>
        <w:rPr>
          <w:rStyle w:val="Hipervnculo"/>
          <w:rFonts w:ascii="Times New Roman" w:hAnsi="Times New Roman" w:cs="Times New Roman"/>
          <w:color w:val="000000"/>
          <w:spacing w:val="-4"/>
          <w:sz w:val="24"/>
          <w:szCs w:val="24"/>
          <w:lang w:val="en-US"/>
        </w:rPr>
      </w:pPr>
      <w:r w:rsidRPr="00F5305E">
        <w:rPr>
          <w:rFonts w:ascii="Times New Roman" w:hAnsi="Times New Roman" w:cs="Times New Roman"/>
          <w:sz w:val="24"/>
          <w:szCs w:val="24"/>
          <w:lang w:val="en-US"/>
        </w:rPr>
        <w:t xml:space="preserve">Bruna, </w:t>
      </w:r>
      <w:proofErr w:type="gramStart"/>
      <w:r w:rsidRPr="00F5305E">
        <w:rPr>
          <w:rFonts w:ascii="Times New Roman" w:hAnsi="Times New Roman" w:cs="Times New Roman"/>
          <w:sz w:val="24"/>
          <w:szCs w:val="24"/>
          <w:lang w:val="en-US"/>
        </w:rPr>
        <w:t>F.</w:t>
      </w:r>
      <w:proofErr w:type="gramEnd"/>
      <w:r w:rsidRPr="00F5305E">
        <w:rPr>
          <w:rFonts w:ascii="Times New Roman" w:hAnsi="Times New Roman" w:cs="Times New Roman"/>
          <w:sz w:val="24"/>
          <w:szCs w:val="24"/>
          <w:lang w:val="en-US"/>
        </w:rPr>
        <w:t xml:space="preserve"> and J. Fernández-Sastre. 2021. ‘Regional characteristics and the decision to innovate in a developing country: A multilevel analysis of Ecuadorian firms.’ </w:t>
      </w:r>
      <w:r w:rsidRPr="00F5305E">
        <w:rPr>
          <w:rFonts w:ascii="Times New Roman" w:hAnsi="Times New Roman" w:cs="Times New Roman"/>
          <w:i/>
          <w:iCs/>
          <w:sz w:val="24"/>
          <w:szCs w:val="24"/>
          <w:lang w:val="en-US"/>
        </w:rPr>
        <w:t>Papers in Regional Science</w:t>
      </w:r>
      <w:r w:rsidRPr="00F5305E">
        <w:rPr>
          <w:rFonts w:ascii="Times New Roman" w:hAnsi="Times New Roman" w:cs="Times New Roman"/>
          <w:sz w:val="24"/>
          <w:szCs w:val="24"/>
          <w:lang w:val="en-US"/>
        </w:rPr>
        <w:t xml:space="preserve"> 100 (6): 1337-1354. </w:t>
      </w:r>
      <w:hyperlink r:id="rId8" w:history="1">
        <w:r w:rsidRPr="00F5305E">
          <w:rPr>
            <w:rFonts w:ascii="Times New Roman" w:hAnsi="Times New Roman" w:cs="Times New Roman"/>
            <w:sz w:val="24"/>
            <w:szCs w:val="24"/>
            <w:lang w:val="en-US"/>
          </w:rPr>
          <w:t>https://doi.org/10.1111/pirs.12632</w:t>
        </w:r>
      </w:hyperlink>
    </w:p>
    <w:p w14:paraId="1E8E4ECD" w14:textId="77777777"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t>D’Este</w:t>
      </w:r>
      <w:proofErr w:type="spellEnd"/>
      <w:r w:rsidRPr="00F5305E">
        <w:rPr>
          <w:rFonts w:ascii="Times New Roman" w:hAnsi="Times New Roman" w:cs="Times New Roman"/>
          <w:sz w:val="24"/>
          <w:szCs w:val="24"/>
          <w:lang w:val="en-US"/>
        </w:rPr>
        <w:t xml:space="preserve">, P., S. </w:t>
      </w:r>
      <w:proofErr w:type="spellStart"/>
      <w:r w:rsidRPr="00F5305E">
        <w:rPr>
          <w:rFonts w:ascii="Times New Roman" w:hAnsi="Times New Roman" w:cs="Times New Roman"/>
          <w:sz w:val="24"/>
          <w:szCs w:val="24"/>
          <w:lang w:val="en-US"/>
        </w:rPr>
        <w:t>Iammarino</w:t>
      </w:r>
      <w:proofErr w:type="spellEnd"/>
      <w:r w:rsidRPr="00F5305E">
        <w:rPr>
          <w:rFonts w:ascii="Times New Roman" w:hAnsi="Times New Roman" w:cs="Times New Roman"/>
          <w:sz w:val="24"/>
          <w:szCs w:val="24"/>
          <w:lang w:val="en-US"/>
        </w:rPr>
        <w:t xml:space="preserve">, M. Savona, and N. von </w:t>
      </w:r>
      <w:proofErr w:type="spellStart"/>
      <w:r w:rsidRPr="00F5305E">
        <w:rPr>
          <w:rFonts w:ascii="Times New Roman" w:hAnsi="Times New Roman" w:cs="Times New Roman"/>
          <w:sz w:val="24"/>
          <w:szCs w:val="24"/>
          <w:lang w:val="en-US"/>
        </w:rPr>
        <w:t>Tunzelmann</w:t>
      </w:r>
      <w:proofErr w:type="spellEnd"/>
      <w:r w:rsidRPr="00F5305E">
        <w:rPr>
          <w:rFonts w:ascii="Times New Roman" w:hAnsi="Times New Roman" w:cs="Times New Roman"/>
          <w:sz w:val="24"/>
          <w:szCs w:val="24"/>
          <w:lang w:val="en-US"/>
        </w:rPr>
        <w:t xml:space="preserve">. 2012. ‘What hampers innovation? Revealed barriers versus deterring barriers.’ </w:t>
      </w:r>
      <w:r w:rsidRPr="00F5305E">
        <w:rPr>
          <w:rFonts w:ascii="Times New Roman" w:hAnsi="Times New Roman" w:cs="Times New Roman"/>
          <w:i/>
          <w:iCs/>
          <w:sz w:val="24"/>
          <w:szCs w:val="24"/>
          <w:lang w:val="en-US"/>
        </w:rPr>
        <w:t>Research Policy</w:t>
      </w:r>
      <w:r w:rsidRPr="00F5305E">
        <w:rPr>
          <w:rFonts w:ascii="Times New Roman" w:hAnsi="Times New Roman" w:cs="Times New Roman"/>
          <w:sz w:val="24"/>
          <w:szCs w:val="24"/>
          <w:lang w:val="en-US"/>
        </w:rPr>
        <w:t xml:space="preserve"> 41 (2): 482–48</w:t>
      </w:r>
      <w:r w:rsidRPr="00F5305E">
        <w:rPr>
          <w:rStyle w:val="c-bibliographic-informationvalue"/>
          <w:rFonts w:ascii="Times New Roman" w:hAnsi="Times New Roman" w:cs="Times New Roman"/>
          <w:sz w:val="24"/>
          <w:szCs w:val="24"/>
          <w:lang w:val="en-US"/>
        </w:rPr>
        <w:t xml:space="preserve">8. </w:t>
      </w:r>
      <w:hyperlink r:id="rId9" w:tgtFrame="_blank" w:tooltip="Persistent link using digital object identifier" w:history="1">
        <w:r w:rsidRPr="00F5305E">
          <w:rPr>
            <w:rStyle w:val="c-bibliographic-informationvalue"/>
            <w:rFonts w:ascii="Times New Roman" w:hAnsi="Times New Roman" w:cs="Times New Roman"/>
            <w:sz w:val="24"/>
            <w:szCs w:val="24"/>
            <w:lang w:val="en-US"/>
          </w:rPr>
          <w:t>https://doi.org/10.1016/j.respol.2011.09.008</w:t>
        </w:r>
      </w:hyperlink>
    </w:p>
    <w:p w14:paraId="04D68ACC" w14:textId="3E9EDA77"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r w:rsidRPr="00F5305E">
        <w:rPr>
          <w:rFonts w:ascii="Times New Roman" w:hAnsi="Times New Roman" w:cs="Times New Roman"/>
          <w:sz w:val="24"/>
          <w:szCs w:val="24"/>
          <w:lang w:val="en-US"/>
        </w:rPr>
        <w:t xml:space="preserve">De Fuentes, C., F. Santiago, and S. </w:t>
      </w:r>
      <w:proofErr w:type="spellStart"/>
      <w:r w:rsidRPr="00F5305E">
        <w:rPr>
          <w:rFonts w:ascii="Times New Roman" w:hAnsi="Times New Roman" w:cs="Times New Roman"/>
          <w:sz w:val="24"/>
          <w:szCs w:val="24"/>
          <w:lang w:val="en-US"/>
        </w:rPr>
        <w:t>Temel</w:t>
      </w:r>
      <w:proofErr w:type="spellEnd"/>
      <w:r w:rsidRPr="00F5305E">
        <w:rPr>
          <w:rFonts w:ascii="Times New Roman" w:hAnsi="Times New Roman" w:cs="Times New Roman"/>
          <w:sz w:val="24"/>
          <w:szCs w:val="24"/>
          <w:lang w:val="en-US"/>
        </w:rPr>
        <w:t xml:space="preserve">. 2020. ‘Perception of innovation barriers by successful and unsuccessful innovators in emerging economies.’ </w:t>
      </w:r>
      <w:r w:rsidRPr="00F5305E">
        <w:rPr>
          <w:rFonts w:ascii="Times New Roman" w:hAnsi="Times New Roman" w:cs="Times New Roman"/>
          <w:i/>
          <w:iCs/>
          <w:sz w:val="24"/>
          <w:szCs w:val="24"/>
          <w:lang w:val="en-US"/>
        </w:rPr>
        <w:t>The Journal of Technology Transfer</w:t>
      </w:r>
      <w:r w:rsidRPr="00F5305E">
        <w:rPr>
          <w:rFonts w:ascii="Times New Roman" w:hAnsi="Times New Roman" w:cs="Times New Roman"/>
          <w:sz w:val="24"/>
          <w:szCs w:val="24"/>
          <w:lang w:val="en-US"/>
        </w:rPr>
        <w:t xml:space="preserve"> 45: 1283-1307. </w:t>
      </w:r>
      <w:hyperlink r:id="rId10" w:history="1">
        <w:r w:rsidRPr="00F5305E">
          <w:rPr>
            <w:rStyle w:val="Hipervnculo"/>
            <w:rFonts w:ascii="Times New Roman" w:hAnsi="Times New Roman" w:cs="Times New Roman"/>
            <w:sz w:val="24"/>
            <w:szCs w:val="24"/>
            <w:lang w:val="en-US"/>
          </w:rPr>
          <w:t>https://doi.org/10.1007/s10961-018-9706-0</w:t>
        </w:r>
      </w:hyperlink>
    </w:p>
    <w:p w14:paraId="1D143F16" w14:textId="77777777"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t>Duranton</w:t>
      </w:r>
      <w:proofErr w:type="spellEnd"/>
      <w:r w:rsidRPr="00F5305E">
        <w:rPr>
          <w:rFonts w:ascii="Times New Roman" w:hAnsi="Times New Roman" w:cs="Times New Roman"/>
          <w:sz w:val="24"/>
          <w:szCs w:val="24"/>
          <w:lang w:val="en-US"/>
        </w:rPr>
        <w:t xml:space="preserve">, G., and D. </w:t>
      </w:r>
      <w:proofErr w:type="spellStart"/>
      <w:r w:rsidRPr="00F5305E">
        <w:rPr>
          <w:rFonts w:ascii="Times New Roman" w:hAnsi="Times New Roman" w:cs="Times New Roman"/>
          <w:sz w:val="24"/>
          <w:szCs w:val="24"/>
          <w:lang w:val="en-US"/>
        </w:rPr>
        <w:t>Puga</w:t>
      </w:r>
      <w:proofErr w:type="spellEnd"/>
      <w:r w:rsidRPr="00F5305E">
        <w:rPr>
          <w:rFonts w:ascii="Times New Roman" w:hAnsi="Times New Roman" w:cs="Times New Roman"/>
          <w:sz w:val="24"/>
          <w:szCs w:val="24"/>
          <w:lang w:val="en-US"/>
        </w:rPr>
        <w:t xml:space="preserve">. 2004. ‘Micro-foundations of urban agglomeration economies.’ In </w:t>
      </w:r>
      <w:r w:rsidRPr="00F5305E">
        <w:rPr>
          <w:rFonts w:ascii="Times New Roman" w:hAnsi="Times New Roman" w:cs="Times New Roman"/>
          <w:i/>
          <w:iCs/>
          <w:sz w:val="24"/>
          <w:szCs w:val="24"/>
          <w:lang w:val="en-US"/>
        </w:rPr>
        <w:t>Handbook of Regional and Urban Economics 4</w:t>
      </w:r>
      <w:r w:rsidRPr="00F5305E">
        <w:rPr>
          <w:rFonts w:ascii="Times New Roman" w:hAnsi="Times New Roman" w:cs="Times New Roman"/>
          <w:sz w:val="24"/>
          <w:szCs w:val="24"/>
          <w:lang w:val="en-US"/>
        </w:rPr>
        <w:t xml:space="preserve">, edited by J. V. Henderson, and J.-F. </w:t>
      </w:r>
      <w:proofErr w:type="spellStart"/>
      <w:r w:rsidRPr="00F5305E">
        <w:rPr>
          <w:rFonts w:ascii="Times New Roman" w:hAnsi="Times New Roman" w:cs="Times New Roman"/>
          <w:sz w:val="24"/>
          <w:szCs w:val="24"/>
          <w:lang w:val="en-US"/>
        </w:rPr>
        <w:t>Thisse</w:t>
      </w:r>
      <w:proofErr w:type="spellEnd"/>
      <w:r w:rsidRPr="00F5305E">
        <w:rPr>
          <w:rFonts w:ascii="Times New Roman" w:hAnsi="Times New Roman" w:cs="Times New Roman"/>
          <w:sz w:val="24"/>
          <w:szCs w:val="24"/>
          <w:lang w:val="en-US"/>
        </w:rPr>
        <w:t>, 2063–2117. Amsterdam: North Holland.</w:t>
      </w:r>
    </w:p>
    <w:p w14:paraId="26E82E94" w14:textId="19DD4C98"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t>Glaeser</w:t>
      </w:r>
      <w:proofErr w:type="spellEnd"/>
      <w:r w:rsidRPr="00F5305E">
        <w:rPr>
          <w:rFonts w:ascii="Times New Roman" w:hAnsi="Times New Roman" w:cs="Times New Roman"/>
          <w:sz w:val="24"/>
          <w:szCs w:val="24"/>
          <w:lang w:val="en-US"/>
        </w:rPr>
        <w:t xml:space="preserve">, E. 2011. </w:t>
      </w:r>
      <w:r w:rsidRPr="00F5305E">
        <w:rPr>
          <w:rFonts w:ascii="Times New Roman" w:hAnsi="Times New Roman" w:cs="Times New Roman"/>
          <w:i/>
          <w:iCs/>
          <w:sz w:val="24"/>
          <w:szCs w:val="24"/>
          <w:lang w:val="en-US"/>
        </w:rPr>
        <w:t xml:space="preserve">The triumph of the city: How our greatest invention makes us richer, smarter, greener, </w:t>
      </w:r>
      <w:proofErr w:type="gramStart"/>
      <w:r w:rsidRPr="00F5305E">
        <w:rPr>
          <w:rFonts w:ascii="Times New Roman" w:hAnsi="Times New Roman" w:cs="Times New Roman"/>
          <w:i/>
          <w:iCs/>
          <w:sz w:val="24"/>
          <w:szCs w:val="24"/>
          <w:lang w:val="en-US"/>
        </w:rPr>
        <w:t>healthier</w:t>
      </w:r>
      <w:proofErr w:type="gramEnd"/>
      <w:r w:rsidRPr="00F5305E">
        <w:rPr>
          <w:rFonts w:ascii="Times New Roman" w:hAnsi="Times New Roman" w:cs="Times New Roman"/>
          <w:i/>
          <w:iCs/>
          <w:sz w:val="24"/>
          <w:szCs w:val="24"/>
          <w:lang w:val="en-US"/>
        </w:rPr>
        <w:t xml:space="preserve"> and happier</w:t>
      </w:r>
      <w:r w:rsidRPr="00F5305E">
        <w:rPr>
          <w:rFonts w:ascii="Times New Roman" w:hAnsi="Times New Roman" w:cs="Times New Roman"/>
          <w:sz w:val="24"/>
          <w:szCs w:val="24"/>
          <w:lang w:val="en-US"/>
        </w:rPr>
        <w:t>. New York: Penguin Books.</w:t>
      </w:r>
    </w:p>
    <w:p w14:paraId="6DB1E4B2" w14:textId="09A7BF5B"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r w:rsidRPr="00F5305E">
        <w:rPr>
          <w:rFonts w:ascii="Times New Roman" w:hAnsi="Times New Roman" w:cs="Times New Roman"/>
          <w:sz w:val="24"/>
          <w:szCs w:val="24"/>
          <w:lang w:val="en-US"/>
        </w:rPr>
        <w:t>Holl, A., B.  Peters, and C. Rammer. 2022. ‘Local knowledge spillovers and innovation</w:t>
      </w:r>
      <w:r w:rsidR="00AD4D90">
        <w:rPr>
          <w:rFonts w:ascii="Times New Roman" w:hAnsi="Times New Roman" w:cs="Times New Roman"/>
          <w:sz w:val="24"/>
          <w:szCs w:val="24"/>
          <w:lang w:val="en-US"/>
        </w:rPr>
        <w:t xml:space="preserve"> </w:t>
      </w:r>
      <w:r w:rsidRPr="00F5305E">
        <w:rPr>
          <w:rFonts w:ascii="Times New Roman" w:hAnsi="Times New Roman" w:cs="Times New Roman"/>
          <w:sz w:val="24"/>
          <w:szCs w:val="24"/>
          <w:lang w:val="en-US"/>
        </w:rPr>
        <w:t>persistence of firms.’ Economics of Innovation and New Technology 30 (6): 1-25. https://doi.org/10.1080/10438599.2022.2036609</w:t>
      </w:r>
    </w:p>
    <w:p w14:paraId="69656CEA" w14:textId="77777777" w:rsidR="00F5305E" w:rsidRPr="00F5305E" w:rsidRDefault="00F5305E" w:rsidP="00AD4D90">
      <w:pPr>
        <w:spacing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t>Hölzl</w:t>
      </w:r>
      <w:proofErr w:type="spellEnd"/>
      <w:r w:rsidRPr="00F5305E">
        <w:rPr>
          <w:rFonts w:ascii="Times New Roman" w:hAnsi="Times New Roman" w:cs="Times New Roman"/>
          <w:sz w:val="24"/>
          <w:szCs w:val="24"/>
          <w:lang w:val="en-US"/>
        </w:rPr>
        <w:t xml:space="preserve">, W, and J. </w:t>
      </w:r>
      <w:proofErr w:type="spellStart"/>
      <w:r w:rsidRPr="00F5305E">
        <w:rPr>
          <w:rFonts w:ascii="Times New Roman" w:hAnsi="Times New Roman" w:cs="Times New Roman"/>
          <w:sz w:val="24"/>
          <w:szCs w:val="24"/>
          <w:lang w:val="en-US"/>
        </w:rPr>
        <w:t>Janger</w:t>
      </w:r>
      <w:proofErr w:type="spellEnd"/>
      <w:r w:rsidRPr="00F5305E">
        <w:rPr>
          <w:rFonts w:ascii="Times New Roman" w:hAnsi="Times New Roman" w:cs="Times New Roman"/>
          <w:sz w:val="24"/>
          <w:szCs w:val="24"/>
          <w:lang w:val="en-US"/>
        </w:rPr>
        <w:t xml:space="preserve">. 2014. ‘Distance to the frontier and the perception of innovation barriers across European countries.’ </w:t>
      </w:r>
      <w:r w:rsidRPr="00F5305E">
        <w:rPr>
          <w:rFonts w:ascii="Times New Roman" w:hAnsi="Times New Roman" w:cs="Times New Roman"/>
          <w:i/>
          <w:iCs/>
          <w:sz w:val="24"/>
          <w:szCs w:val="24"/>
          <w:lang w:val="en-US"/>
        </w:rPr>
        <w:t>Research Policy</w:t>
      </w:r>
      <w:r w:rsidRPr="00F5305E">
        <w:rPr>
          <w:rFonts w:ascii="Times New Roman" w:hAnsi="Times New Roman" w:cs="Times New Roman"/>
          <w:sz w:val="24"/>
          <w:szCs w:val="24"/>
          <w:lang w:val="en-US"/>
        </w:rPr>
        <w:t xml:space="preserve"> 43 (4): 707-725. </w:t>
      </w:r>
      <w:hyperlink r:id="rId11" w:tgtFrame="_blank" w:tooltip="Persistent link using digital object identifier" w:history="1">
        <w:r w:rsidRPr="00F5305E">
          <w:rPr>
            <w:rFonts w:ascii="Times New Roman" w:hAnsi="Times New Roman" w:cs="Times New Roman"/>
            <w:sz w:val="24"/>
            <w:szCs w:val="24"/>
            <w:lang w:val="en-US"/>
          </w:rPr>
          <w:t>https://doi.org/10.1016/j.respol.2013.10.001</w:t>
        </w:r>
      </w:hyperlink>
    </w:p>
    <w:p w14:paraId="50FF1E5A" w14:textId="77777777"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lastRenderedPageBreak/>
        <w:t>Iammarino</w:t>
      </w:r>
      <w:proofErr w:type="spellEnd"/>
      <w:r w:rsidRPr="00F5305E">
        <w:rPr>
          <w:rFonts w:ascii="Times New Roman" w:hAnsi="Times New Roman" w:cs="Times New Roman"/>
          <w:sz w:val="24"/>
          <w:szCs w:val="24"/>
          <w:lang w:val="en-US"/>
        </w:rPr>
        <w:t xml:space="preserve">, S., F. </w:t>
      </w:r>
      <w:proofErr w:type="spellStart"/>
      <w:r w:rsidRPr="00F5305E">
        <w:rPr>
          <w:rFonts w:ascii="Times New Roman" w:hAnsi="Times New Roman" w:cs="Times New Roman"/>
          <w:sz w:val="24"/>
          <w:szCs w:val="24"/>
          <w:lang w:val="en-US"/>
        </w:rPr>
        <w:t>Sanna-Randaccio</w:t>
      </w:r>
      <w:proofErr w:type="spellEnd"/>
      <w:r w:rsidRPr="00F5305E">
        <w:rPr>
          <w:rFonts w:ascii="Times New Roman" w:hAnsi="Times New Roman" w:cs="Times New Roman"/>
          <w:sz w:val="24"/>
          <w:szCs w:val="24"/>
          <w:lang w:val="en-US"/>
        </w:rPr>
        <w:t xml:space="preserve">, and M. Savona. 2009. ‘The perception of obstacles to innovation. Foreign multinationals and domestic firms in Italy.’ </w:t>
      </w:r>
      <w:r w:rsidRPr="00F5305E">
        <w:rPr>
          <w:rFonts w:ascii="Times New Roman" w:hAnsi="Times New Roman" w:cs="Times New Roman"/>
          <w:i/>
          <w:iCs/>
          <w:sz w:val="24"/>
          <w:szCs w:val="24"/>
          <w:lang w:val="en-US"/>
        </w:rPr>
        <w:t xml:space="preserve">Revue </w:t>
      </w:r>
      <w:proofErr w:type="spellStart"/>
      <w:r w:rsidRPr="00F5305E">
        <w:rPr>
          <w:rFonts w:ascii="Times New Roman" w:hAnsi="Times New Roman" w:cs="Times New Roman"/>
          <w:i/>
          <w:iCs/>
          <w:sz w:val="24"/>
          <w:szCs w:val="24"/>
          <w:lang w:val="en-US"/>
        </w:rPr>
        <w:t>d’économie</w:t>
      </w:r>
      <w:proofErr w:type="spellEnd"/>
      <w:r w:rsidRPr="00F5305E">
        <w:rPr>
          <w:rFonts w:ascii="Times New Roman" w:hAnsi="Times New Roman" w:cs="Times New Roman"/>
          <w:i/>
          <w:iCs/>
          <w:sz w:val="24"/>
          <w:szCs w:val="24"/>
          <w:lang w:val="en-US"/>
        </w:rPr>
        <w:t xml:space="preserve"> </w:t>
      </w:r>
      <w:proofErr w:type="spellStart"/>
      <w:r w:rsidRPr="00F5305E">
        <w:rPr>
          <w:rFonts w:ascii="Times New Roman" w:hAnsi="Times New Roman" w:cs="Times New Roman"/>
          <w:i/>
          <w:iCs/>
          <w:sz w:val="24"/>
          <w:szCs w:val="24"/>
          <w:lang w:val="en-US"/>
        </w:rPr>
        <w:t>industrielle</w:t>
      </w:r>
      <w:proofErr w:type="spellEnd"/>
      <w:r w:rsidRPr="00F5305E">
        <w:rPr>
          <w:rFonts w:ascii="Times New Roman" w:hAnsi="Times New Roman" w:cs="Times New Roman"/>
          <w:sz w:val="24"/>
          <w:szCs w:val="24"/>
          <w:lang w:val="en-US"/>
        </w:rPr>
        <w:t xml:space="preserve"> 125: 75–104. </w:t>
      </w:r>
      <w:hyperlink r:id="rId12" w:history="1">
        <w:r w:rsidRPr="00F5305E">
          <w:rPr>
            <w:rFonts w:ascii="Times New Roman" w:hAnsi="Times New Roman" w:cs="Times New Roman"/>
            <w:sz w:val="24"/>
            <w:szCs w:val="24"/>
            <w:lang w:val="en-US"/>
          </w:rPr>
          <w:t>https://doi.org/10.4000/rei.3953</w:t>
        </w:r>
      </w:hyperlink>
    </w:p>
    <w:p w14:paraId="4BADB8BC" w14:textId="77777777" w:rsidR="00F5305E" w:rsidRPr="00F5305E" w:rsidRDefault="00F5305E" w:rsidP="00AD4D90">
      <w:pPr>
        <w:spacing w:after="0"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t>Puga</w:t>
      </w:r>
      <w:proofErr w:type="spellEnd"/>
      <w:r w:rsidRPr="00F5305E">
        <w:rPr>
          <w:rFonts w:ascii="Times New Roman" w:hAnsi="Times New Roman" w:cs="Times New Roman"/>
          <w:sz w:val="24"/>
          <w:szCs w:val="24"/>
          <w:lang w:val="en-US"/>
        </w:rPr>
        <w:t xml:space="preserve">, D. 2010. ‘The magnitude and causes of agglomeration economies.’ </w:t>
      </w:r>
      <w:r w:rsidRPr="00F5305E">
        <w:rPr>
          <w:rFonts w:ascii="Times New Roman" w:hAnsi="Times New Roman" w:cs="Times New Roman"/>
          <w:i/>
          <w:iCs/>
          <w:sz w:val="24"/>
          <w:szCs w:val="24"/>
          <w:lang w:val="en-US"/>
        </w:rPr>
        <w:t>Journal of Regional Science</w:t>
      </w:r>
      <w:r w:rsidRPr="00F5305E">
        <w:rPr>
          <w:rFonts w:ascii="Times New Roman" w:hAnsi="Times New Roman" w:cs="Times New Roman"/>
          <w:sz w:val="24"/>
          <w:szCs w:val="24"/>
          <w:lang w:val="en-US"/>
        </w:rPr>
        <w:t xml:space="preserve"> 50 (1): 203-219.  </w:t>
      </w:r>
      <w:hyperlink r:id="rId13" w:history="1">
        <w:r w:rsidRPr="00F5305E">
          <w:rPr>
            <w:rFonts w:ascii="Times New Roman" w:hAnsi="Times New Roman" w:cs="Times New Roman"/>
            <w:sz w:val="24"/>
            <w:szCs w:val="24"/>
            <w:lang w:val="en-US"/>
          </w:rPr>
          <w:t>https://doi.org/10.1111/j.1467-9787.2009.00657.x</w:t>
        </w:r>
      </w:hyperlink>
    </w:p>
    <w:p w14:paraId="52DDFB43" w14:textId="77777777" w:rsidR="00F5305E" w:rsidRPr="00F5305E" w:rsidRDefault="00F5305E" w:rsidP="00AD4D90">
      <w:pPr>
        <w:spacing w:after="0" w:line="26" w:lineRule="atLeast"/>
        <w:ind w:left="284" w:hanging="284"/>
        <w:jc w:val="both"/>
        <w:rPr>
          <w:rFonts w:ascii="Times New Roman" w:hAnsi="Times New Roman" w:cs="Times New Roman"/>
          <w:sz w:val="24"/>
          <w:szCs w:val="24"/>
        </w:rPr>
      </w:pPr>
      <w:proofErr w:type="spellStart"/>
      <w:r w:rsidRPr="00F5305E">
        <w:rPr>
          <w:rFonts w:ascii="Times New Roman" w:hAnsi="Times New Roman" w:cs="Times New Roman"/>
          <w:sz w:val="24"/>
          <w:szCs w:val="24"/>
          <w:lang w:val="en-US"/>
        </w:rPr>
        <w:t>Shearmur</w:t>
      </w:r>
      <w:proofErr w:type="spellEnd"/>
      <w:r w:rsidRPr="00F5305E">
        <w:rPr>
          <w:rFonts w:ascii="Times New Roman" w:hAnsi="Times New Roman" w:cs="Times New Roman"/>
          <w:sz w:val="24"/>
          <w:szCs w:val="24"/>
          <w:lang w:val="en-US"/>
        </w:rPr>
        <w:t xml:space="preserve">, R. 2012. ‘Are cities the font of innovation? A critical review of the literature on cities and innovation.’ </w:t>
      </w:r>
      <w:proofErr w:type="spellStart"/>
      <w:r w:rsidRPr="00F5305E">
        <w:rPr>
          <w:rFonts w:ascii="Times New Roman" w:hAnsi="Times New Roman" w:cs="Times New Roman"/>
          <w:i/>
          <w:iCs/>
          <w:sz w:val="24"/>
          <w:szCs w:val="24"/>
        </w:rPr>
        <w:t>Cities</w:t>
      </w:r>
      <w:proofErr w:type="spellEnd"/>
      <w:r w:rsidRPr="00F5305E">
        <w:rPr>
          <w:rFonts w:ascii="Times New Roman" w:hAnsi="Times New Roman" w:cs="Times New Roman"/>
          <w:sz w:val="24"/>
          <w:szCs w:val="24"/>
        </w:rPr>
        <w:t xml:space="preserve"> 29 (2): 9-18. </w:t>
      </w:r>
      <w:hyperlink r:id="rId14" w:tgtFrame="_blank" w:tooltip="Persistent link using digital object identifier" w:history="1">
        <w:r w:rsidRPr="00F5305E">
          <w:rPr>
            <w:rFonts w:ascii="Times New Roman" w:hAnsi="Times New Roman" w:cs="Times New Roman"/>
            <w:sz w:val="24"/>
            <w:szCs w:val="24"/>
          </w:rPr>
          <w:t>https://doi.org/10.1016/j.cities.2012.06.008</w:t>
        </w:r>
      </w:hyperlink>
    </w:p>
    <w:p w14:paraId="28FD1DD2" w14:textId="511FC59B" w:rsidR="00F5305E" w:rsidRPr="00F5305E" w:rsidRDefault="00F5305E" w:rsidP="00AD4D90">
      <w:pPr>
        <w:spacing w:after="0" w:line="26" w:lineRule="atLeast"/>
        <w:ind w:left="284" w:hanging="284"/>
        <w:jc w:val="both"/>
        <w:rPr>
          <w:rFonts w:ascii="Times New Roman" w:hAnsi="Times New Roman" w:cs="Times New Roman"/>
          <w:color w:val="333333"/>
          <w:sz w:val="24"/>
          <w:szCs w:val="24"/>
          <w:shd w:val="clear" w:color="auto" w:fill="FCFCFC"/>
          <w:lang w:val="en-US"/>
        </w:rPr>
      </w:pPr>
      <w:r w:rsidRPr="00F5305E">
        <w:rPr>
          <w:rFonts w:ascii="Times New Roman" w:hAnsi="Times New Roman" w:cs="Times New Roman"/>
          <w:sz w:val="24"/>
          <w:szCs w:val="24"/>
        </w:rPr>
        <w:t>Simbaña-</w:t>
      </w:r>
      <w:proofErr w:type="spellStart"/>
      <w:r w:rsidRPr="00F5305E">
        <w:rPr>
          <w:rFonts w:ascii="Times New Roman" w:hAnsi="Times New Roman" w:cs="Times New Roman"/>
          <w:sz w:val="24"/>
          <w:szCs w:val="24"/>
        </w:rPr>
        <w:t>Taipe</w:t>
      </w:r>
      <w:proofErr w:type="spellEnd"/>
      <w:r w:rsidRPr="00F5305E">
        <w:rPr>
          <w:rFonts w:ascii="Times New Roman" w:hAnsi="Times New Roman" w:cs="Times New Roman"/>
          <w:sz w:val="24"/>
          <w:szCs w:val="24"/>
        </w:rPr>
        <w:t xml:space="preserve">, L.E., J.A. </w:t>
      </w:r>
      <w:proofErr w:type="spellStart"/>
      <w:r w:rsidRPr="00F5305E">
        <w:rPr>
          <w:rFonts w:ascii="Times New Roman" w:hAnsi="Times New Roman" w:cs="Times New Roman"/>
          <w:sz w:val="24"/>
          <w:szCs w:val="24"/>
        </w:rPr>
        <w:t>Vilamil</w:t>
      </w:r>
      <w:proofErr w:type="spellEnd"/>
      <w:r w:rsidRPr="00F5305E">
        <w:rPr>
          <w:rFonts w:ascii="Times New Roman" w:hAnsi="Times New Roman" w:cs="Times New Roman"/>
          <w:sz w:val="24"/>
          <w:szCs w:val="24"/>
        </w:rPr>
        <w:t xml:space="preserve">-Jaramillo, L.L. </w:t>
      </w:r>
      <w:proofErr w:type="spellStart"/>
      <w:r w:rsidRPr="00F5305E">
        <w:rPr>
          <w:rFonts w:ascii="Times New Roman" w:hAnsi="Times New Roman" w:cs="Times New Roman"/>
          <w:sz w:val="24"/>
          <w:szCs w:val="24"/>
        </w:rPr>
        <w:t>Taimal</w:t>
      </w:r>
      <w:proofErr w:type="spellEnd"/>
      <w:r w:rsidRPr="00F5305E">
        <w:rPr>
          <w:rFonts w:ascii="Times New Roman" w:hAnsi="Times New Roman" w:cs="Times New Roman"/>
          <w:sz w:val="24"/>
          <w:szCs w:val="24"/>
        </w:rPr>
        <w:t xml:space="preserve">-Méndez, and D. </w:t>
      </w:r>
      <w:proofErr w:type="spellStart"/>
      <w:r w:rsidRPr="00F5305E">
        <w:rPr>
          <w:rFonts w:ascii="Times New Roman" w:hAnsi="Times New Roman" w:cs="Times New Roman"/>
          <w:sz w:val="24"/>
          <w:szCs w:val="24"/>
        </w:rPr>
        <w:t>Rodeiro</w:t>
      </w:r>
      <w:proofErr w:type="spellEnd"/>
      <w:r w:rsidRPr="00F5305E">
        <w:rPr>
          <w:rFonts w:ascii="Times New Roman" w:hAnsi="Times New Roman" w:cs="Times New Roman"/>
          <w:sz w:val="24"/>
          <w:szCs w:val="24"/>
        </w:rPr>
        <w:t xml:space="preserve">-Pazos. </w:t>
      </w:r>
      <w:r w:rsidRPr="00F5305E">
        <w:rPr>
          <w:rFonts w:ascii="Times New Roman" w:hAnsi="Times New Roman" w:cs="Times New Roman"/>
          <w:sz w:val="24"/>
          <w:szCs w:val="24"/>
          <w:lang w:val="en-US"/>
        </w:rPr>
        <w:t xml:space="preserve">2021. ‘Barriers to innovation: experience of Ecuadorian small and medium enterprises.’ </w:t>
      </w:r>
      <w:r w:rsidRPr="00F5305E">
        <w:rPr>
          <w:rFonts w:ascii="Times New Roman" w:hAnsi="Times New Roman" w:cs="Times New Roman"/>
          <w:i/>
          <w:iCs/>
          <w:sz w:val="24"/>
          <w:szCs w:val="24"/>
          <w:lang w:val="en-US"/>
        </w:rPr>
        <w:t xml:space="preserve">Journal of </w:t>
      </w:r>
      <w:r w:rsidR="00AD4D90" w:rsidRPr="00F5305E">
        <w:rPr>
          <w:rFonts w:ascii="Times New Roman" w:hAnsi="Times New Roman" w:cs="Times New Roman"/>
          <w:i/>
          <w:iCs/>
          <w:sz w:val="24"/>
          <w:szCs w:val="24"/>
          <w:lang w:val="en-US"/>
        </w:rPr>
        <w:t>Business 13</w:t>
      </w:r>
      <w:r w:rsidRPr="00F5305E">
        <w:rPr>
          <w:rFonts w:ascii="Times New Roman" w:hAnsi="Times New Roman" w:cs="Times New Roman"/>
          <w:sz w:val="24"/>
          <w:szCs w:val="24"/>
          <w:lang w:val="en-US"/>
        </w:rPr>
        <w:t xml:space="preserve"> (1): 52-71. </w:t>
      </w:r>
    </w:p>
    <w:p w14:paraId="3C124E77" w14:textId="77777777" w:rsidR="00F5305E" w:rsidRPr="00F5305E" w:rsidRDefault="00F5305E" w:rsidP="00AD4D90">
      <w:pPr>
        <w:spacing w:line="26" w:lineRule="atLeast"/>
        <w:ind w:left="284" w:hanging="284"/>
        <w:jc w:val="both"/>
        <w:rPr>
          <w:rFonts w:ascii="Times New Roman" w:hAnsi="Times New Roman" w:cs="Times New Roman"/>
          <w:sz w:val="24"/>
          <w:szCs w:val="24"/>
          <w:lang w:val="en-US"/>
        </w:rPr>
      </w:pPr>
      <w:proofErr w:type="spellStart"/>
      <w:r w:rsidRPr="00F5305E">
        <w:rPr>
          <w:rFonts w:ascii="Times New Roman" w:hAnsi="Times New Roman" w:cs="Times New Roman"/>
          <w:sz w:val="24"/>
          <w:szCs w:val="24"/>
          <w:lang w:val="en-US"/>
        </w:rPr>
        <w:t>Srholec</w:t>
      </w:r>
      <w:proofErr w:type="spellEnd"/>
      <w:r w:rsidRPr="00F5305E">
        <w:rPr>
          <w:rFonts w:ascii="Times New Roman" w:hAnsi="Times New Roman" w:cs="Times New Roman"/>
          <w:sz w:val="24"/>
          <w:szCs w:val="24"/>
          <w:lang w:val="en-US"/>
        </w:rPr>
        <w:t xml:space="preserve">, M. 2010. ‘A multilevel approach to geography of innovation.’ </w:t>
      </w:r>
      <w:r w:rsidRPr="00F5305E">
        <w:rPr>
          <w:rFonts w:ascii="Times New Roman" w:hAnsi="Times New Roman" w:cs="Times New Roman"/>
          <w:i/>
          <w:iCs/>
          <w:sz w:val="24"/>
          <w:szCs w:val="24"/>
          <w:lang w:val="en-US"/>
        </w:rPr>
        <w:t>Regional Studies</w:t>
      </w:r>
      <w:r w:rsidRPr="00F5305E">
        <w:rPr>
          <w:rFonts w:ascii="Times New Roman" w:hAnsi="Times New Roman" w:cs="Times New Roman"/>
          <w:sz w:val="24"/>
          <w:szCs w:val="24"/>
          <w:lang w:val="en-US"/>
        </w:rPr>
        <w:t xml:space="preserve"> 44 (9): 1207–1220. https://doi.org/ 10.1080/00343400903365094</w:t>
      </w:r>
    </w:p>
    <w:sectPr w:rsidR="00F5305E" w:rsidRPr="00F5305E" w:rsidSect="00E32D22">
      <w:footerReference w:type="default" r:id="rId1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1076" w14:textId="77777777" w:rsidR="00FC6BE4" w:rsidRDefault="00FC6BE4" w:rsidP="00027B37">
      <w:pPr>
        <w:spacing w:after="0" w:line="240" w:lineRule="auto"/>
      </w:pPr>
      <w:r>
        <w:separator/>
      </w:r>
    </w:p>
  </w:endnote>
  <w:endnote w:type="continuationSeparator" w:id="0">
    <w:p w14:paraId="1D5DEC7A" w14:textId="77777777" w:rsidR="00FC6BE4" w:rsidRDefault="00FC6BE4" w:rsidP="0002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756577"/>
      <w:docPartObj>
        <w:docPartGallery w:val="Page Numbers (Bottom of Page)"/>
        <w:docPartUnique/>
      </w:docPartObj>
    </w:sdtPr>
    <w:sdtContent>
      <w:p w14:paraId="11AC2E65" w14:textId="6819C845" w:rsidR="00027B37" w:rsidRDefault="00027B37">
        <w:pPr>
          <w:pStyle w:val="Piedepgina"/>
          <w:jc w:val="center"/>
        </w:pPr>
        <w:r>
          <w:fldChar w:fldCharType="begin"/>
        </w:r>
        <w:r>
          <w:instrText>PAGE   \* MERGEFORMAT</w:instrText>
        </w:r>
        <w:r>
          <w:fldChar w:fldCharType="separate"/>
        </w:r>
        <w:r>
          <w:rPr>
            <w:lang w:val="es-ES"/>
          </w:rPr>
          <w:t>2</w:t>
        </w:r>
        <w:r>
          <w:fldChar w:fldCharType="end"/>
        </w:r>
      </w:p>
    </w:sdtContent>
  </w:sdt>
  <w:p w14:paraId="5A0CD826" w14:textId="77777777" w:rsidR="00027B37" w:rsidRDefault="00027B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19CD" w14:textId="77777777" w:rsidR="00FC6BE4" w:rsidRDefault="00FC6BE4" w:rsidP="00027B37">
      <w:pPr>
        <w:spacing w:after="0" w:line="240" w:lineRule="auto"/>
      </w:pPr>
      <w:r>
        <w:separator/>
      </w:r>
    </w:p>
  </w:footnote>
  <w:footnote w:type="continuationSeparator" w:id="0">
    <w:p w14:paraId="7C626F63" w14:textId="77777777" w:rsidR="00FC6BE4" w:rsidRDefault="00FC6BE4" w:rsidP="00027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AF"/>
    <w:rsid w:val="00027B37"/>
    <w:rsid w:val="00095375"/>
    <w:rsid w:val="000A24AF"/>
    <w:rsid w:val="000B0B2B"/>
    <w:rsid w:val="001C4BC6"/>
    <w:rsid w:val="00496F4A"/>
    <w:rsid w:val="004F5460"/>
    <w:rsid w:val="00AD4D90"/>
    <w:rsid w:val="00DE5EDA"/>
    <w:rsid w:val="00E32D22"/>
    <w:rsid w:val="00F5305E"/>
    <w:rsid w:val="00FC6B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3A71"/>
  <w15:chartTrackingRefBased/>
  <w15:docId w15:val="{C149442A-82D3-4EE6-A085-4A08E65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A24AF"/>
    <w:rPr>
      <w:b/>
      <w:bCs/>
    </w:rPr>
  </w:style>
  <w:style w:type="character" w:styleId="Hipervnculo">
    <w:name w:val="Hyperlink"/>
    <w:basedOn w:val="Fuentedeprrafopredeter"/>
    <w:unhideWhenUsed/>
    <w:rsid w:val="00F5305E"/>
    <w:rPr>
      <w:color w:val="0000FF"/>
      <w:u w:val="single"/>
    </w:rPr>
  </w:style>
  <w:style w:type="paragraph" w:styleId="Bibliografa">
    <w:name w:val="Bibliography"/>
    <w:basedOn w:val="Normal"/>
    <w:next w:val="Normal"/>
    <w:uiPriority w:val="37"/>
    <w:unhideWhenUsed/>
    <w:rsid w:val="00F5305E"/>
    <w:pPr>
      <w:spacing w:after="0" w:line="480" w:lineRule="auto"/>
      <w:ind w:firstLine="346"/>
      <w:jc w:val="both"/>
    </w:pPr>
    <w:rPr>
      <w:rFonts w:ascii="Times New Roman" w:hAnsi="Times New Roman" w:cs="Times New Roman"/>
      <w:kern w:val="0"/>
      <w:sz w:val="24"/>
      <w:szCs w:val="24"/>
      <w:lang w:val="en-GB"/>
      <w14:ligatures w14:val="none"/>
    </w:rPr>
  </w:style>
  <w:style w:type="character" w:customStyle="1" w:styleId="c-bibliographic-informationvalue">
    <w:name w:val="c-bibliographic-information__value"/>
    <w:basedOn w:val="Fuentedeprrafopredeter"/>
    <w:rsid w:val="00F5305E"/>
  </w:style>
  <w:style w:type="paragraph" w:styleId="Encabezado">
    <w:name w:val="header"/>
    <w:basedOn w:val="Normal"/>
    <w:link w:val="EncabezadoCar"/>
    <w:uiPriority w:val="99"/>
    <w:unhideWhenUsed/>
    <w:rsid w:val="00027B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7B37"/>
  </w:style>
  <w:style w:type="paragraph" w:styleId="Piedepgina">
    <w:name w:val="footer"/>
    <w:basedOn w:val="Normal"/>
    <w:link w:val="PiedepginaCar"/>
    <w:uiPriority w:val="99"/>
    <w:unhideWhenUsed/>
    <w:rsid w:val="00027B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irs.12632" TargetMode="External"/><Relationship Id="rId13" Type="http://schemas.openxmlformats.org/officeDocument/2006/relationships/hyperlink" Target="https://doi.org/10.1111/j.1467-9787.2009.00657.x" TargetMode="External"/><Relationship Id="rId3" Type="http://schemas.openxmlformats.org/officeDocument/2006/relationships/settings" Target="settings.xml"/><Relationship Id="rId7" Type="http://schemas.openxmlformats.org/officeDocument/2006/relationships/hyperlink" Target="https://doi.org/10.1017/psrm.2014.7" TargetMode="External"/><Relationship Id="rId12" Type="http://schemas.openxmlformats.org/officeDocument/2006/relationships/hyperlink" Target="https://doi.org/10.4000/rei.395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accedys.udc.es/10.1016/j.respol.2013.10.0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10961-018-9706-0" TargetMode="External"/><Relationship Id="rId4" Type="http://schemas.openxmlformats.org/officeDocument/2006/relationships/webSettings" Target="webSettings.xml"/><Relationship Id="rId9" Type="http://schemas.openxmlformats.org/officeDocument/2006/relationships/hyperlink" Target="https://doi-org.accedys.udc.es/10.1016/j.respol.2011.09.008" TargetMode="External"/><Relationship Id="rId14" Type="http://schemas.openxmlformats.org/officeDocument/2006/relationships/hyperlink" Target="https://doi-org.accedys.udc.es/10.1016/j.cities.2012.06.00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45DD-2E1A-493C-833D-BD60D490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1409</Words>
  <Characters>7753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Fernando Sastre</dc:creator>
  <cp:keywords/>
  <dc:description/>
  <cp:lastModifiedBy>Juan Fernando Sastre</cp:lastModifiedBy>
  <cp:revision>6</cp:revision>
  <dcterms:created xsi:type="dcterms:W3CDTF">2023-02-17T18:33:00Z</dcterms:created>
  <dcterms:modified xsi:type="dcterms:W3CDTF">2023-03-08T16:12:00Z</dcterms:modified>
</cp:coreProperties>
</file>