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4377" w14:textId="17C1B295" w:rsidR="00261E5C" w:rsidRDefault="00261E5C" w:rsidP="00261E5C">
      <w:pPr>
        <w:spacing w:after="0" w:line="312" w:lineRule="auto"/>
        <w:rPr>
          <w:rFonts w:ascii="Times New Roman" w:hAnsi="Times New Roman" w:cs="Times New Roman"/>
          <w:b/>
          <w:bCs/>
          <w:color w:val="291F08"/>
          <w:sz w:val="24"/>
          <w:szCs w:val="24"/>
        </w:rPr>
      </w:pPr>
      <w:r w:rsidRPr="00261E5C">
        <w:rPr>
          <w:rFonts w:ascii="Times New Roman" w:hAnsi="Times New Roman" w:cs="Times New Roman"/>
          <w:b/>
          <w:bCs/>
          <w:color w:val="291F08"/>
          <w:sz w:val="24"/>
          <w:szCs w:val="24"/>
        </w:rPr>
        <w:t xml:space="preserve">Conflicto de uso de la tierra en los cultivos de maíz, banano y cacao en la provincia de </w:t>
      </w:r>
      <w:r>
        <w:rPr>
          <w:rFonts w:ascii="Times New Roman" w:hAnsi="Times New Roman" w:cs="Times New Roman"/>
          <w:b/>
          <w:bCs/>
          <w:color w:val="291F08"/>
          <w:sz w:val="24"/>
          <w:szCs w:val="24"/>
        </w:rPr>
        <w:t>L</w:t>
      </w:r>
      <w:r w:rsidRPr="00261E5C">
        <w:rPr>
          <w:rFonts w:ascii="Times New Roman" w:hAnsi="Times New Roman" w:cs="Times New Roman"/>
          <w:b/>
          <w:bCs/>
          <w:color w:val="291F08"/>
          <w:sz w:val="24"/>
          <w:szCs w:val="24"/>
        </w:rPr>
        <w:t xml:space="preserve">os </w:t>
      </w:r>
      <w:r>
        <w:rPr>
          <w:rFonts w:ascii="Times New Roman" w:hAnsi="Times New Roman" w:cs="Times New Roman"/>
          <w:b/>
          <w:bCs/>
          <w:color w:val="291F08"/>
          <w:sz w:val="24"/>
          <w:szCs w:val="24"/>
        </w:rPr>
        <w:t>R</w:t>
      </w:r>
      <w:r w:rsidRPr="00261E5C">
        <w:rPr>
          <w:rFonts w:ascii="Times New Roman" w:hAnsi="Times New Roman" w:cs="Times New Roman"/>
          <w:b/>
          <w:bCs/>
          <w:color w:val="291F08"/>
          <w:sz w:val="24"/>
          <w:szCs w:val="24"/>
        </w:rPr>
        <w:t>íos.</w:t>
      </w:r>
    </w:p>
    <w:p w14:paraId="7CECC1F0" w14:textId="40D9A2B2" w:rsidR="002D27DE" w:rsidRDefault="002D27DE" w:rsidP="00261E5C">
      <w:pPr>
        <w:spacing w:after="0" w:line="312" w:lineRule="auto"/>
        <w:rPr>
          <w:rFonts w:ascii="Times New Roman" w:hAnsi="Times New Roman" w:cs="Times New Roman"/>
          <w:color w:val="291F08"/>
          <w:sz w:val="24"/>
          <w:szCs w:val="24"/>
          <w:vertAlign w:val="superscript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>Reyes-Yunga, Diego.</w:t>
      </w:r>
      <w:r w:rsidRPr="002D27DE">
        <w:rPr>
          <w:rFonts w:ascii="Times New Roman" w:hAnsi="Times New Roman" w:cs="Times New Roman"/>
          <w:color w:val="291F08"/>
          <w:sz w:val="24"/>
          <w:szCs w:val="24"/>
          <w:vertAlign w:val="superscript"/>
        </w:rPr>
        <w:t>1</w:t>
      </w:r>
      <w:r w:rsidRPr="002D27DE">
        <w:rPr>
          <w:rFonts w:ascii="Times New Roman" w:hAnsi="Times New Roman" w:cs="Times New Roman"/>
          <w:color w:val="291F08"/>
          <w:sz w:val="24"/>
          <w:szCs w:val="24"/>
        </w:rPr>
        <w:t>, Galeas, Mónica.</w:t>
      </w:r>
      <w:r w:rsidRPr="002D27DE">
        <w:rPr>
          <w:rFonts w:ascii="Times New Roman" w:hAnsi="Times New Roman" w:cs="Times New Roman"/>
          <w:color w:val="291F08"/>
          <w:sz w:val="24"/>
          <w:szCs w:val="24"/>
          <w:vertAlign w:val="superscript"/>
        </w:rPr>
        <w:t>2</w:t>
      </w:r>
      <w:r w:rsidRPr="002D27DE">
        <w:rPr>
          <w:rFonts w:ascii="Times New Roman" w:hAnsi="Times New Roman" w:cs="Times New Roman"/>
          <w:color w:val="291F08"/>
          <w:sz w:val="24"/>
          <w:szCs w:val="24"/>
        </w:rPr>
        <w:t>, Toaquiza, Diana.</w:t>
      </w:r>
      <w:r w:rsidRPr="002D27DE">
        <w:rPr>
          <w:rFonts w:ascii="Times New Roman" w:hAnsi="Times New Roman" w:cs="Times New Roman"/>
          <w:color w:val="291F08"/>
          <w:sz w:val="24"/>
          <w:szCs w:val="24"/>
          <w:vertAlign w:val="superscript"/>
        </w:rPr>
        <w:t>3</w:t>
      </w:r>
    </w:p>
    <w:p w14:paraId="7D7E6E0C" w14:textId="77777777" w:rsidR="00D70341" w:rsidRPr="00D70341" w:rsidRDefault="00D70341" w:rsidP="00D7034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70341">
        <w:rPr>
          <w:rFonts w:ascii="Times New Roman" w:eastAsia="Times New Roman" w:hAnsi="Times New Roman" w:cs="Times New Roman"/>
          <w:sz w:val="24"/>
          <w:szCs w:val="24"/>
        </w:rPr>
        <w:t>chess_reyes@hotmail.com</w:t>
      </w:r>
      <w:r w:rsidRPr="00D703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703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D70341">
          <w:rPr>
            <w:rStyle w:val="Hipervnculo"/>
            <w:rFonts w:ascii="Times New Roman" w:hAnsi="Times New Roman" w:cs="Times New Roman"/>
            <w:color w:val="auto"/>
            <w:u w:val="none"/>
          </w:rPr>
          <w:t>moni</w:t>
        </w:r>
      </w:hyperlink>
      <w:r w:rsidRPr="00D70341">
        <w:rPr>
          <w:rFonts w:ascii="Times New Roman" w:eastAsia="Times New Roman" w:hAnsi="Times New Roman" w:cs="Times New Roman"/>
          <w:sz w:val="24"/>
          <w:szCs w:val="24"/>
        </w:rPr>
        <w:t>cagaleas669@hotmail.com</w:t>
      </w:r>
      <w:r w:rsidRPr="00D703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703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D70341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diana.toaquiza@geograficomilitar.gob.ec</w:t>
        </w:r>
      </w:hyperlink>
      <w:hyperlink r:id="rId8" w:history="1">
        <w:r w:rsidRPr="00D70341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3</w:t>
        </w:r>
      </w:hyperlink>
    </w:p>
    <w:p w14:paraId="3C6AE737" w14:textId="1879070E" w:rsidR="002D27DE" w:rsidRDefault="002D27DE" w:rsidP="00261E5C">
      <w:pPr>
        <w:spacing w:after="0" w:line="312" w:lineRule="auto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b/>
          <w:bCs/>
          <w:color w:val="291F08"/>
          <w:sz w:val="24"/>
          <w:szCs w:val="24"/>
        </w:rPr>
        <w:t>Eje temático:</w:t>
      </w:r>
      <w:r>
        <w:rPr>
          <w:rFonts w:ascii="Times New Roman" w:hAnsi="Times New Roman" w:cs="Times New Roman"/>
          <w:color w:val="291F08"/>
          <w:sz w:val="24"/>
          <w:szCs w:val="24"/>
        </w:rPr>
        <w:t xml:space="preserve"> 3. </w:t>
      </w:r>
      <w:r w:rsidRPr="002D27DE">
        <w:rPr>
          <w:rFonts w:ascii="Times New Roman" w:hAnsi="Times New Roman" w:cs="Times New Roman"/>
          <w:color w:val="291F08"/>
          <w:sz w:val="24"/>
          <w:szCs w:val="24"/>
        </w:rPr>
        <w:t>Dinámicas territoriales urbanas y rurales: producción de espacios, relaciones y conflictos</w:t>
      </w:r>
    </w:p>
    <w:p w14:paraId="76106EA3" w14:textId="09A8DAF7" w:rsidR="002D27DE" w:rsidRDefault="002D27DE" w:rsidP="00261E5C">
      <w:pPr>
        <w:spacing w:after="0" w:line="312" w:lineRule="auto"/>
        <w:rPr>
          <w:rFonts w:ascii="Times New Roman" w:hAnsi="Times New Roman" w:cs="Times New Roman"/>
          <w:b/>
          <w:bCs/>
          <w:color w:val="291F0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1F08"/>
          <w:sz w:val="24"/>
          <w:szCs w:val="24"/>
        </w:rPr>
        <w:t xml:space="preserve">Resumen </w:t>
      </w:r>
    </w:p>
    <w:p w14:paraId="7FC4740F" w14:textId="5CA6825D" w:rsidR="00154A6C" w:rsidRDefault="002D27DE" w:rsidP="00157715">
      <w:pPr>
        <w:spacing w:after="0" w:line="312" w:lineRule="auto"/>
        <w:jc w:val="both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>La provincia de los Ríos es una zona productiva</w:t>
      </w:r>
      <w:r w:rsidR="00C60FC9">
        <w:rPr>
          <w:rFonts w:ascii="Times New Roman" w:hAnsi="Times New Roman" w:cs="Times New Roman"/>
          <w:color w:val="291F08"/>
          <w:sz w:val="24"/>
          <w:szCs w:val="24"/>
        </w:rPr>
        <w:t xml:space="preserve"> de</w:t>
      </w: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cultivos de cacao</w:t>
      </w:r>
      <w:r w:rsidR="00C60FC9">
        <w:rPr>
          <w:rFonts w:ascii="Times New Roman" w:hAnsi="Times New Roman" w:cs="Times New Roman"/>
          <w:color w:val="291F08"/>
          <w:sz w:val="24"/>
          <w:szCs w:val="24"/>
        </w:rPr>
        <w:t xml:space="preserve"> (</w:t>
      </w:r>
      <w:proofErr w:type="spellStart"/>
      <w:r w:rsidR="00C60FC9" w:rsidRPr="00C60FC9">
        <w:rPr>
          <w:rFonts w:ascii="Times New Roman" w:hAnsi="Times New Roman" w:cs="Times New Roman"/>
          <w:i/>
          <w:iCs/>
          <w:color w:val="291F08"/>
          <w:sz w:val="24"/>
          <w:szCs w:val="24"/>
        </w:rPr>
        <w:t>theobroma</w:t>
      </w:r>
      <w:proofErr w:type="spellEnd"/>
      <w:r w:rsidR="00C60FC9" w:rsidRPr="00C60FC9">
        <w:rPr>
          <w:rFonts w:ascii="Times New Roman" w:hAnsi="Times New Roman" w:cs="Times New Roman"/>
          <w:i/>
          <w:iCs/>
          <w:color w:val="291F08"/>
          <w:sz w:val="24"/>
          <w:szCs w:val="24"/>
        </w:rPr>
        <w:t xml:space="preserve"> cacao</w:t>
      </w:r>
      <w:r w:rsidR="00C60FC9">
        <w:rPr>
          <w:rFonts w:ascii="Times New Roman" w:hAnsi="Times New Roman" w:cs="Times New Roman"/>
          <w:color w:val="291F08"/>
          <w:sz w:val="24"/>
          <w:szCs w:val="24"/>
        </w:rPr>
        <w:t>)</w:t>
      </w:r>
      <w:r w:rsidRPr="002D27DE">
        <w:rPr>
          <w:rFonts w:ascii="Times New Roman" w:hAnsi="Times New Roman" w:cs="Times New Roman"/>
          <w:color w:val="291F08"/>
          <w:sz w:val="24"/>
          <w:szCs w:val="24"/>
        </w:rPr>
        <w:t>, banano</w:t>
      </w:r>
      <w:r w:rsidR="00C60FC9">
        <w:rPr>
          <w:rFonts w:ascii="Times New Roman" w:hAnsi="Times New Roman" w:cs="Times New Roman"/>
          <w:color w:val="291F08"/>
          <w:sz w:val="24"/>
          <w:szCs w:val="24"/>
        </w:rPr>
        <w:t xml:space="preserve"> (m</w:t>
      </w:r>
      <w:r w:rsidR="00C60FC9" w:rsidRPr="00C60FC9">
        <w:rPr>
          <w:rFonts w:ascii="Times New Roman" w:hAnsi="Times New Roman" w:cs="Times New Roman"/>
          <w:i/>
          <w:iCs/>
          <w:color w:val="291F08"/>
          <w:sz w:val="24"/>
          <w:szCs w:val="24"/>
        </w:rPr>
        <w:t>usa x paradisiaca</w:t>
      </w:r>
      <w:r w:rsidR="00C60FC9">
        <w:rPr>
          <w:rFonts w:ascii="Times New Roman" w:hAnsi="Times New Roman" w:cs="Times New Roman"/>
          <w:color w:val="291F08"/>
          <w:sz w:val="24"/>
          <w:szCs w:val="24"/>
        </w:rPr>
        <w:t xml:space="preserve">) y </w:t>
      </w:r>
      <w:r w:rsidRPr="002D27DE">
        <w:rPr>
          <w:rFonts w:ascii="Times New Roman" w:hAnsi="Times New Roman" w:cs="Times New Roman"/>
          <w:color w:val="291F08"/>
          <w:sz w:val="24"/>
          <w:szCs w:val="24"/>
        </w:rPr>
        <w:t>maíz</w:t>
      </w:r>
      <w:r w:rsidR="00C60FC9">
        <w:rPr>
          <w:rFonts w:ascii="Times New Roman" w:hAnsi="Times New Roman" w:cs="Times New Roman"/>
          <w:color w:val="291F08"/>
          <w:sz w:val="24"/>
          <w:szCs w:val="24"/>
        </w:rPr>
        <w:t xml:space="preserve"> (</w:t>
      </w:r>
      <w:proofErr w:type="spellStart"/>
      <w:r w:rsidR="00C60FC9" w:rsidRPr="00C60FC9">
        <w:rPr>
          <w:rFonts w:ascii="Times New Roman" w:hAnsi="Times New Roman" w:cs="Times New Roman"/>
          <w:i/>
          <w:iCs/>
          <w:color w:val="291F08"/>
          <w:sz w:val="24"/>
          <w:szCs w:val="24"/>
        </w:rPr>
        <w:t>zea</w:t>
      </w:r>
      <w:proofErr w:type="spellEnd"/>
      <w:r w:rsidR="00C60FC9" w:rsidRPr="00C60FC9">
        <w:rPr>
          <w:rFonts w:ascii="Times New Roman" w:hAnsi="Times New Roman" w:cs="Times New Roman"/>
          <w:i/>
          <w:iCs/>
          <w:color w:val="291F08"/>
          <w:sz w:val="24"/>
          <w:szCs w:val="24"/>
        </w:rPr>
        <w:t xml:space="preserve"> </w:t>
      </w:r>
      <w:proofErr w:type="spellStart"/>
      <w:r w:rsidR="00C60FC9" w:rsidRPr="00C60FC9">
        <w:rPr>
          <w:rFonts w:ascii="Times New Roman" w:hAnsi="Times New Roman" w:cs="Times New Roman"/>
          <w:i/>
          <w:iCs/>
          <w:color w:val="291F08"/>
          <w:sz w:val="24"/>
          <w:szCs w:val="24"/>
        </w:rPr>
        <w:t>mays</w:t>
      </w:r>
      <w:proofErr w:type="spellEnd"/>
      <w:r w:rsidR="00C60FC9">
        <w:rPr>
          <w:rFonts w:ascii="Times New Roman" w:hAnsi="Times New Roman" w:cs="Times New Roman"/>
          <w:color w:val="291F08"/>
          <w:sz w:val="24"/>
          <w:szCs w:val="24"/>
        </w:rPr>
        <w:t xml:space="preserve">), </w:t>
      </w: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varios cantones destinan grandes extensiones a su producción. 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Un modelo de producción agrícola desordenado que no toma en cuenta las características físicas, químicas y biológicas del suelo materializa una baja producción </w:t>
      </w:r>
      <w:r w:rsidR="00D81D30">
        <w:rPr>
          <w:rFonts w:ascii="Times New Roman" w:hAnsi="Times New Roman" w:cs="Times New Roman"/>
          <w:color w:val="291F08"/>
          <w:sz w:val="24"/>
          <w:szCs w:val="24"/>
        </w:rPr>
        <w:t xml:space="preserve">lo que 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genera un </w:t>
      </w:r>
      <w:r w:rsidR="00154A6C">
        <w:rPr>
          <w:rFonts w:ascii="Times New Roman" w:hAnsi="Times New Roman" w:cs="Times New Roman"/>
          <w:color w:val="291F08"/>
          <w:sz w:val="24"/>
          <w:szCs w:val="24"/>
        </w:rPr>
        <w:t>C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onflicto </w:t>
      </w:r>
      <w:r w:rsidR="00154A6C">
        <w:rPr>
          <w:rFonts w:ascii="Times New Roman" w:hAnsi="Times New Roman" w:cs="Times New Roman"/>
          <w:color w:val="291F08"/>
          <w:sz w:val="24"/>
          <w:szCs w:val="24"/>
        </w:rPr>
        <w:t>en el U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so </w:t>
      </w:r>
      <w:r w:rsidR="00154A6C">
        <w:rPr>
          <w:rFonts w:ascii="Times New Roman" w:hAnsi="Times New Roman" w:cs="Times New Roman"/>
          <w:color w:val="291F08"/>
          <w:sz w:val="24"/>
          <w:szCs w:val="24"/>
        </w:rPr>
        <w:t xml:space="preserve">(CU) 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>del suelo</w:t>
      </w:r>
      <w:r w:rsidR="00154A6C">
        <w:rPr>
          <w:rFonts w:ascii="Times New Roman" w:hAnsi="Times New Roman" w:cs="Times New Roman"/>
          <w:color w:val="291F08"/>
          <w:sz w:val="24"/>
          <w:szCs w:val="24"/>
        </w:rPr>
        <w:t xml:space="preserve"> al utilizar una 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unidad de suelo </w:t>
      </w:r>
      <w:r w:rsidR="00154A6C">
        <w:rPr>
          <w:rFonts w:ascii="Times New Roman" w:hAnsi="Times New Roman" w:cs="Times New Roman"/>
          <w:color w:val="291F08"/>
          <w:sz w:val="24"/>
          <w:szCs w:val="24"/>
        </w:rPr>
        <w:t>para una actividad distinta a su potencial, lo que provoca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 </w:t>
      </w:r>
      <w:r w:rsidR="00154A6C">
        <w:rPr>
          <w:rFonts w:ascii="Times New Roman" w:hAnsi="Times New Roman" w:cs="Times New Roman"/>
          <w:color w:val="291F08"/>
          <w:sz w:val="24"/>
          <w:szCs w:val="24"/>
        </w:rPr>
        <w:t xml:space="preserve">una degradación del suelo y con ello una pérdida para el agricultor. </w:t>
      </w: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El objetivo </w:t>
      </w:r>
      <w:r w:rsidR="004B6D04">
        <w:rPr>
          <w:rFonts w:ascii="Times New Roman" w:hAnsi="Times New Roman" w:cs="Times New Roman"/>
          <w:color w:val="291F08"/>
          <w:sz w:val="24"/>
          <w:szCs w:val="24"/>
        </w:rPr>
        <w:t>de est</w:t>
      </w:r>
      <w:r w:rsidR="00D81D30">
        <w:rPr>
          <w:rFonts w:ascii="Times New Roman" w:hAnsi="Times New Roman" w:cs="Times New Roman"/>
          <w:color w:val="291F08"/>
          <w:sz w:val="24"/>
          <w:szCs w:val="24"/>
        </w:rPr>
        <w:t>a</w:t>
      </w:r>
      <w:r w:rsidR="004B6D04">
        <w:rPr>
          <w:rFonts w:ascii="Times New Roman" w:hAnsi="Times New Roman" w:cs="Times New Roman"/>
          <w:color w:val="291F08"/>
          <w:sz w:val="24"/>
          <w:szCs w:val="24"/>
        </w:rPr>
        <w:t xml:space="preserve"> </w:t>
      </w:r>
      <w:r w:rsidR="00D81D30">
        <w:rPr>
          <w:rFonts w:ascii="Times New Roman" w:hAnsi="Times New Roman" w:cs="Times New Roman"/>
          <w:color w:val="291F08"/>
          <w:sz w:val="24"/>
          <w:szCs w:val="24"/>
        </w:rPr>
        <w:t>investigación</w:t>
      </w:r>
      <w:r w:rsidR="004B6D04">
        <w:rPr>
          <w:rFonts w:ascii="Times New Roman" w:hAnsi="Times New Roman" w:cs="Times New Roman"/>
          <w:color w:val="291F08"/>
          <w:sz w:val="24"/>
          <w:szCs w:val="24"/>
        </w:rPr>
        <w:t xml:space="preserve"> es 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>determinar</w:t>
      </w:r>
      <w:r w:rsidR="004B6D04">
        <w:rPr>
          <w:rFonts w:ascii="Times New Roman" w:hAnsi="Times New Roman" w:cs="Times New Roman"/>
          <w:color w:val="291F08"/>
          <w:sz w:val="24"/>
          <w:szCs w:val="24"/>
        </w:rPr>
        <w:t xml:space="preserve"> el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 </w:t>
      </w:r>
      <w:r w:rsidR="00154A6C">
        <w:rPr>
          <w:rFonts w:ascii="Times New Roman" w:hAnsi="Times New Roman" w:cs="Times New Roman"/>
          <w:color w:val="291F08"/>
          <w:sz w:val="24"/>
          <w:szCs w:val="24"/>
        </w:rPr>
        <w:t xml:space="preserve">CU 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>para los cultivos de maíz, cacao y banano e</w:t>
      </w:r>
      <w:r w:rsidR="002E0630">
        <w:rPr>
          <w:rFonts w:ascii="Times New Roman" w:hAnsi="Times New Roman" w:cs="Times New Roman"/>
          <w:color w:val="291F08"/>
          <w:sz w:val="24"/>
          <w:szCs w:val="24"/>
        </w:rPr>
        <w:t>n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 l</w:t>
      </w:r>
      <w:r w:rsidR="002E0630">
        <w:rPr>
          <w:rFonts w:ascii="Times New Roman" w:hAnsi="Times New Roman" w:cs="Times New Roman"/>
          <w:color w:val="291F08"/>
          <w:sz w:val="24"/>
          <w:szCs w:val="24"/>
        </w:rPr>
        <w:t xml:space="preserve">as cabeceras 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>canton</w:t>
      </w:r>
      <w:r w:rsidR="002E0630">
        <w:rPr>
          <w:rFonts w:ascii="Times New Roman" w:hAnsi="Times New Roman" w:cs="Times New Roman"/>
          <w:color w:val="291F08"/>
          <w:sz w:val="24"/>
          <w:szCs w:val="24"/>
        </w:rPr>
        <w:t>al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es que conforman la provincia de Los Ríos, a través de la construcción del modelo </w:t>
      </w:r>
      <w:r w:rsidR="002E0630">
        <w:rPr>
          <w:rFonts w:ascii="Times New Roman" w:hAnsi="Times New Roman" w:cs="Times New Roman"/>
          <w:color w:val="291F08"/>
          <w:sz w:val="24"/>
          <w:szCs w:val="24"/>
        </w:rPr>
        <w:t xml:space="preserve">espacial 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>de C</w:t>
      </w:r>
      <w:r w:rsidR="002E0630">
        <w:rPr>
          <w:rFonts w:ascii="Times New Roman" w:hAnsi="Times New Roman" w:cs="Times New Roman"/>
          <w:color w:val="291F08"/>
          <w:sz w:val="24"/>
          <w:szCs w:val="24"/>
        </w:rPr>
        <w:t xml:space="preserve">apacidad de Uso de la Tierra (CUT) </w:t>
      </w:r>
      <w:r w:rsidR="004B6D04">
        <w:rPr>
          <w:rFonts w:ascii="Times New Roman" w:hAnsi="Times New Roman" w:cs="Times New Roman"/>
          <w:color w:val="291F08"/>
          <w:sz w:val="24"/>
          <w:szCs w:val="24"/>
        </w:rPr>
        <w:t>que analiza un conjunto de variables físicas</w:t>
      </w:r>
      <w:r w:rsidR="00D81D30">
        <w:rPr>
          <w:rFonts w:ascii="Times New Roman" w:hAnsi="Times New Roman" w:cs="Times New Roman"/>
          <w:color w:val="291F08"/>
          <w:sz w:val="24"/>
          <w:szCs w:val="24"/>
        </w:rPr>
        <w:t>;</w:t>
      </w:r>
      <w:r w:rsidR="004B6D04">
        <w:rPr>
          <w:rFonts w:ascii="Times New Roman" w:hAnsi="Times New Roman" w:cs="Times New Roman"/>
          <w:color w:val="291F08"/>
          <w:sz w:val="24"/>
          <w:szCs w:val="24"/>
        </w:rPr>
        <w:t xml:space="preserve"> 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>y la fotointerpretación de la cobertura y uso de la tierra</w:t>
      </w:r>
      <w:r w:rsidR="004B6D04">
        <w:rPr>
          <w:rFonts w:ascii="Times New Roman" w:hAnsi="Times New Roman" w:cs="Times New Roman"/>
          <w:color w:val="291F08"/>
          <w:sz w:val="24"/>
          <w:szCs w:val="24"/>
        </w:rPr>
        <w:t xml:space="preserve"> en imágenes satelitales y ortofotos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, </w:t>
      </w:r>
      <w:r w:rsidR="004B6D04">
        <w:rPr>
          <w:rFonts w:ascii="Times New Roman" w:hAnsi="Times New Roman" w:cs="Times New Roman"/>
          <w:color w:val="291F08"/>
          <w:sz w:val="24"/>
          <w:szCs w:val="24"/>
        </w:rPr>
        <w:t>haciendo uso d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e </w:t>
      </w:r>
      <w:r w:rsidR="004B6D04">
        <w:rPr>
          <w:rFonts w:ascii="Times New Roman" w:hAnsi="Times New Roman" w:cs="Times New Roman"/>
          <w:color w:val="291F08"/>
          <w:sz w:val="24"/>
          <w:szCs w:val="24"/>
        </w:rPr>
        <w:t xml:space="preserve">las 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tecnologías geoespaciales para la construcción de </w:t>
      </w:r>
      <w:proofErr w:type="spellStart"/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>geoinformación</w:t>
      </w:r>
      <w:proofErr w:type="spellEnd"/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 a  escala 1: 5000 que sea aprovechado por los productores y tomadores de decisiones políticas que gestionan y planifican </w:t>
      </w:r>
      <w:r w:rsidR="002E0630">
        <w:rPr>
          <w:rFonts w:ascii="Times New Roman" w:hAnsi="Times New Roman" w:cs="Times New Roman"/>
          <w:color w:val="291F08"/>
          <w:sz w:val="24"/>
          <w:szCs w:val="24"/>
        </w:rPr>
        <w:t>el</w:t>
      </w:r>
      <w:r w:rsidR="00154A6C" w:rsidRPr="00154A6C">
        <w:rPr>
          <w:rFonts w:ascii="Times New Roman" w:hAnsi="Times New Roman" w:cs="Times New Roman"/>
          <w:color w:val="291F08"/>
          <w:sz w:val="24"/>
          <w:szCs w:val="24"/>
        </w:rPr>
        <w:t xml:space="preserve"> territorio.</w:t>
      </w:r>
      <w:r w:rsidR="002E0630">
        <w:rPr>
          <w:rFonts w:ascii="Times New Roman" w:hAnsi="Times New Roman" w:cs="Times New Roman"/>
          <w:color w:val="291F08"/>
          <w:sz w:val="24"/>
          <w:szCs w:val="24"/>
        </w:rPr>
        <w:t xml:space="preserve"> Los insumos utilizados </w:t>
      </w:r>
      <w:r w:rsidR="00813E4D">
        <w:rPr>
          <w:rFonts w:ascii="Times New Roman" w:hAnsi="Times New Roman" w:cs="Times New Roman"/>
          <w:color w:val="291F08"/>
          <w:sz w:val="24"/>
          <w:szCs w:val="24"/>
        </w:rPr>
        <w:t>parte de</w:t>
      </w:r>
      <w:r w:rsidR="002E0630">
        <w:rPr>
          <w:rFonts w:ascii="Times New Roman" w:hAnsi="Times New Roman" w:cs="Times New Roman"/>
          <w:color w:val="291F08"/>
          <w:sz w:val="24"/>
          <w:szCs w:val="24"/>
        </w:rPr>
        <w:t xml:space="preserve">: imágenes satelitales y ortofotos de resolución espacial de 0.5m con temporalidad </w:t>
      </w:r>
      <w:r w:rsidR="004B6D04">
        <w:rPr>
          <w:rFonts w:ascii="Times New Roman" w:hAnsi="Times New Roman" w:cs="Times New Roman"/>
          <w:color w:val="291F08"/>
          <w:sz w:val="24"/>
          <w:szCs w:val="24"/>
        </w:rPr>
        <w:t>próxima al año 2022</w:t>
      </w:r>
      <w:r w:rsidR="002E0630">
        <w:rPr>
          <w:rFonts w:ascii="Times New Roman" w:hAnsi="Times New Roman" w:cs="Times New Roman"/>
          <w:color w:val="291F08"/>
          <w:sz w:val="24"/>
          <w:szCs w:val="24"/>
        </w:rPr>
        <w:t xml:space="preserve"> y productos temáticos a escala 1: 5000 (geomorfología y suelos) del proyecto de Capacidad de acogida del territorio del Instituto Geográfico Militar. </w:t>
      </w:r>
      <w:r w:rsidR="002473C1" w:rsidRPr="00CB6D9B">
        <w:rPr>
          <w:rFonts w:ascii="Times New Roman" w:eastAsia="Times New Roman" w:hAnsi="Times New Roman" w:cs="Times New Roman"/>
          <w:sz w:val="24"/>
          <w:szCs w:val="24"/>
        </w:rPr>
        <w:t>La zona de estudio se centra en las 13 cabeceras cantonales de la provincia de Los Ríos, la superficie de análisis por ciudad oscila entre los 38</w:t>
      </w:r>
      <w:r w:rsidR="002473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73C1" w:rsidRPr="00CB6D9B">
        <w:rPr>
          <w:rFonts w:ascii="Times New Roman" w:eastAsia="Times New Roman" w:hAnsi="Times New Roman" w:cs="Times New Roman"/>
          <w:sz w:val="24"/>
          <w:szCs w:val="24"/>
        </w:rPr>
        <w:t>72 km2 a los 155</w:t>
      </w:r>
      <w:r w:rsidR="002473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73C1" w:rsidRPr="00CB6D9B">
        <w:rPr>
          <w:rFonts w:ascii="Times New Roman" w:eastAsia="Times New Roman" w:hAnsi="Times New Roman" w:cs="Times New Roman"/>
          <w:sz w:val="24"/>
          <w:szCs w:val="24"/>
        </w:rPr>
        <w:t>12 km</w:t>
      </w:r>
      <w:r w:rsidR="002473C1" w:rsidRPr="00CE4CE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2473C1" w:rsidRPr="00CB6D9B">
        <w:rPr>
          <w:rFonts w:ascii="Times New Roman" w:eastAsia="Times New Roman" w:hAnsi="Times New Roman" w:cs="Times New Roman"/>
          <w:sz w:val="24"/>
          <w:szCs w:val="24"/>
        </w:rPr>
        <w:t xml:space="preserve"> con un valor promedio de 54</w:t>
      </w:r>
      <w:r w:rsidR="002473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73C1" w:rsidRPr="00CB6D9B">
        <w:rPr>
          <w:rFonts w:ascii="Times New Roman" w:eastAsia="Times New Roman" w:hAnsi="Times New Roman" w:cs="Times New Roman"/>
          <w:sz w:val="24"/>
          <w:szCs w:val="24"/>
        </w:rPr>
        <w:t>59 km</w:t>
      </w:r>
      <w:r w:rsidR="002473C1" w:rsidRPr="00CE4CE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2473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3E4D">
        <w:rPr>
          <w:rFonts w:ascii="Times New Roman" w:hAnsi="Times New Roman" w:cs="Times New Roman"/>
          <w:color w:val="291F08"/>
          <w:sz w:val="24"/>
          <w:szCs w:val="24"/>
        </w:rPr>
        <w:t>Para construir el mapa de cobertura y uso del suelo se lo realizo a través de la fotointerpretación de patrones, texturas, formas y colores asociados de forma singular a</w:t>
      </w:r>
      <w:r w:rsidR="00CB637F">
        <w:rPr>
          <w:rFonts w:ascii="Times New Roman" w:hAnsi="Times New Roman" w:cs="Times New Roman"/>
          <w:color w:val="291F08"/>
          <w:sz w:val="24"/>
          <w:szCs w:val="24"/>
        </w:rPr>
        <w:t>l</w:t>
      </w:r>
      <w:r w:rsidR="00813E4D">
        <w:rPr>
          <w:rFonts w:ascii="Times New Roman" w:hAnsi="Times New Roman" w:cs="Times New Roman"/>
          <w:color w:val="291F08"/>
          <w:sz w:val="24"/>
          <w:szCs w:val="24"/>
        </w:rPr>
        <w:t xml:space="preserve"> tipo de cultivo, la unidad mínima cartografiable es de 400 m</w:t>
      </w:r>
      <w:r w:rsidR="00813E4D" w:rsidRPr="00813E4D">
        <w:rPr>
          <w:rFonts w:ascii="Times New Roman" w:hAnsi="Times New Roman" w:cs="Times New Roman"/>
          <w:color w:val="291F08"/>
          <w:sz w:val="24"/>
          <w:szCs w:val="24"/>
          <w:vertAlign w:val="superscript"/>
        </w:rPr>
        <w:t>2</w:t>
      </w:r>
      <w:r w:rsidR="00CB637F">
        <w:rPr>
          <w:rFonts w:ascii="Times New Roman" w:hAnsi="Times New Roman" w:cs="Times New Roman"/>
          <w:color w:val="291F08"/>
          <w:sz w:val="24"/>
          <w:szCs w:val="24"/>
        </w:rPr>
        <w:t xml:space="preserve">; para la construcción del mapa de CUT se usó como unidad de análisis </w:t>
      </w:r>
      <w:r w:rsidR="004B6D04">
        <w:rPr>
          <w:rFonts w:ascii="Times New Roman" w:hAnsi="Times New Roman" w:cs="Times New Roman"/>
          <w:color w:val="291F08"/>
          <w:sz w:val="24"/>
          <w:szCs w:val="24"/>
        </w:rPr>
        <w:t xml:space="preserve">a </w:t>
      </w:r>
      <w:r w:rsidR="00CB637F">
        <w:rPr>
          <w:rFonts w:ascii="Times New Roman" w:hAnsi="Times New Roman" w:cs="Times New Roman"/>
          <w:color w:val="291F08"/>
          <w:sz w:val="24"/>
          <w:szCs w:val="24"/>
        </w:rPr>
        <w:t xml:space="preserve">la unidad geomorfológica que es obtenido del mapa geomorfológico a escala 1:5000, cada unidad es caracterizada por 10 variables: </w:t>
      </w:r>
      <w:r w:rsidR="00CB637F" w:rsidRPr="00256DA9">
        <w:rPr>
          <w:rFonts w:ascii="Times New Roman" w:eastAsia="Times New Roman" w:hAnsi="Times New Roman" w:cs="Times New Roman"/>
          <w:sz w:val="24"/>
          <w:szCs w:val="24"/>
        </w:rPr>
        <w:t>pendiente, profundidad efectiva, textura, pedregosidad, salinidad, toxicidad, drenaje, periodos de inundación, regímenes de temperatura y humedad del suelo</w:t>
      </w:r>
      <w:r w:rsidR="00CB637F">
        <w:rPr>
          <w:rFonts w:ascii="Times New Roman" w:hAnsi="Times New Roman" w:cs="Times New Roman"/>
          <w:color w:val="291F08"/>
          <w:sz w:val="24"/>
          <w:szCs w:val="24"/>
        </w:rPr>
        <w:t>, que conforme a la clasificación agrologica es categorizado en ocho clases según el grado de potencial de uso  y su limitación</w:t>
      </w:r>
      <w:r w:rsidR="002473C1">
        <w:rPr>
          <w:rFonts w:ascii="Times New Roman" w:hAnsi="Times New Roman" w:cs="Times New Roman"/>
          <w:color w:val="291F08"/>
          <w:sz w:val="24"/>
          <w:szCs w:val="24"/>
        </w:rPr>
        <w:t>;</w:t>
      </w:r>
      <w:r w:rsidR="00CB637F">
        <w:rPr>
          <w:rFonts w:ascii="Times New Roman" w:hAnsi="Times New Roman" w:cs="Times New Roman"/>
          <w:color w:val="291F08"/>
          <w:sz w:val="24"/>
          <w:szCs w:val="24"/>
        </w:rPr>
        <w:t xml:space="preserve"> </w:t>
      </w:r>
      <w:r w:rsidR="00CB637F" w:rsidRPr="00256DA9">
        <w:rPr>
          <w:rFonts w:ascii="Times New Roman" w:eastAsia="Times New Roman" w:hAnsi="Times New Roman" w:cs="Times New Roman"/>
          <w:sz w:val="24"/>
          <w:szCs w:val="24"/>
        </w:rPr>
        <w:t>las cuatro primeras clases (I a IV) están destinados a uso agrícola, ganadería tecnificada y de uso arable con nulas a moderadas limitaciones; y las clases (V a VIII) para uso restringido en la actividad agrícola, de aprovechamiento agroforestal, conservación y protección con limitaciones fuertes a muy fuertes</w:t>
      </w:r>
      <w:r w:rsidR="00CB637F">
        <w:rPr>
          <w:rFonts w:ascii="Times New Roman" w:eastAsia="Times New Roman" w:hAnsi="Times New Roman" w:cs="Times New Roman"/>
          <w:sz w:val="24"/>
          <w:szCs w:val="24"/>
        </w:rPr>
        <w:t>. Para el análisis de CU se seleccionó de cada cantón las coberturas correspondientes a cacao (cultivo permanente), banano (cultivo semipermanente) y maíz (cultivo anual) como área de influencia directa</w:t>
      </w:r>
      <w:r w:rsidR="005F56B3">
        <w:rPr>
          <w:rFonts w:ascii="Times New Roman" w:eastAsia="Times New Roman" w:hAnsi="Times New Roman" w:cs="Times New Roman"/>
          <w:sz w:val="24"/>
          <w:szCs w:val="24"/>
        </w:rPr>
        <w:t xml:space="preserve"> con lo que se extrae el CUT, datos que son relacionados en una matriz de doble entrada y con lo que se determina el tipo de conflicto: </w:t>
      </w:r>
      <w:proofErr w:type="spellStart"/>
      <w:r w:rsidR="005F56B3">
        <w:rPr>
          <w:rFonts w:ascii="Times New Roman" w:eastAsia="Times New Roman" w:hAnsi="Times New Roman" w:cs="Times New Roman"/>
          <w:sz w:val="24"/>
          <w:szCs w:val="24"/>
        </w:rPr>
        <w:t>sobreutilizado</w:t>
      </w:r>
      <w:proofErr w:type="spellEnd"/>
      <w:r w:rsidR="005F56B3">
        <w:rPr>
          <w:rFonts w:ascii="Times New Roman" w:eastAsia="Times New Roman" w:hAnsi="Times New Roman" w:cs="Times New Roman"/>
          <w:sz w:val="24"/>
          <w:szCs w:val="24"/>
        </w:rPr>
        <w:t xml:space="preserve"> ligero </w:t>
      </w:r>
      <w:r w:rsidR="005F56B3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proofErr w:type="spellStart"/>
      <w:r w:rsidR="005F56B3">
        <w:rPr>
          <w:rFonts w:ascii="Times New Roman" w:eastAsia="Times New Roman" w:hAnsi="Times New Roman" w:cs="Times New Roman"/>
          <w:sz w:val="24"/>
          <w:szCs w:val="24"/>
        </w:rPr>
        <w:t>Sl</w:t>
      </w:r>
      <w:proofErr w:type="spellEnd"/>
      <w:r w:rsidR="005F56B3">
        <w:rPr>
          <w:rFonts w:ascii="Times New Roman" w:eastAsia="Times New Roman" w:hAnsi="Times New Roman" w:cs="Times New Roman"/>
          <w:sz w:val="24"/>
          <w:szCs w:val="24"/>
        </w:rPr>
        <w:t xml:space="preserve">), sobre utilizado moderado (Sm) y </w:t>
      </w:r>
      <w:proofErr w:type="spellStart"/>
      <w:r w:rsidR="005F56B3">
        <w:rPr>
          <w:rFonts w:ascii="Times New Roman" w:eastAsia="Times New Roman" w:hAnsi="Times New Roman" w:cs="Times New Roman"/>
          <w:sz w:val="24"/>
          <w:szCs w:val="24"/>
        </w:rPr>
        <w:t>sobreutlizado</w:t>
      </w:r>
      <w:proofErr w:type="spellEnd"/>
      <w:r w:rsidR="005F56B3">
        <w:rPr>
          <w:rFonts w:ascii="Times New Roman" w:eastAsia="Times New Roman" w:hAnsi="Times New Roman" w:cs="Times New Roman"/>
          <w:sz w:val="24"/>
          <w:szCs w:val="24"/>
        </w:rPr>
        <w:t xml:space="preserve"> severo (</w:t>
      </w:r>
      <w:proofErr w:type="spellStart"/>
      <w:r w:rsidR="005F56B3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 w:rsidR="005F56B3">
        <w:rPr>
          <w:rFonts w:ascii="Times New Roman" w:eastAsia="Times New Roman" w:hAnsi="Times New Roman" w:cs="Times New Roman"/>
          <w:sz w:val="24"/>
          <w:szCs w:val="24"/>
        </w:rPr>
        <w:t xml:space="preserve">), en caso de no haber conflicto se define como uso adecuado (UA). Como resultado en la provincia de Los Ríos se identificó que el cultivo </w:t>
      </w:r>
      <w:r w:rsidR="005F56B3" w:rsidRPr="005F56B3">
        <w:rPr>
          <w:rFonts w:ascii="Times New Roman" w:eastAsia="Times New Roman" w:hAnsi="Times New Roman" w:cs="Times New Roman"/>
          <w:sz w:val="24"/>
          <w:szCs w:val="24"/>
        </w:rPr>
        <w:t xml:space="preserve">de cacao </w:t>
      </w:r>
      <w:r w:rsidR="005F56B3">
        <w:rPr>
          <w:rFonts w:ascii="Times New Roman" w:eastAsia="Times New Roman" w:hAnsi="Times New Roman" w:cs="Times New Roman"/>
          <w:sz w:val="24"/>
          <w:szCs w:val="24"/>
        </w:rPr>
        <w:t>en CU</w:t>
      </w:r>
      <w:r w:rsidR="005F56B3" w:rsidRPr="005F56B3">
        <w:rPr>
          <w:rFonts w:ascii="Times New Roman" w:eastAsia="Times New Roman" w:hAnsi="Times New Roman" w:cs="Times New Roman"/>
          <w:sz w:val="24"/>
          <w:szCs w:val="24"/>
        </w:rPr>
        <w:t xml:space="preserve"> es de 36.41% (3435.43 ha) y </w:t>
      </w:r>
      <w:r w:rsidR="005F56B3">
        <w:rPr>
          <w:rFonts w:ascii="Times New Roman" w:eastAsia="Times New Roman" w:hAnsi="Times New Roman" w:cs="Times New Roman"/>
          <w:sz w:val="24"/>
          <w:szCs w:val="24"/>
        </w:rPr>
        <w:t>el UA</w:t>
      </w:r>
      <w:r w:rsidR="005F56B3" w:rsidRPr="005F56B3">
        <w:rPr>
          <w:rFonts w:ascii="Times New Roman" w:eastAsia="Times New Roman" w:hAnsi="Times New Roman" w:cs="Times New Roman"/>
          <w:sz w:val="24"/>
          <w:szCs w:val="24"/>
        </w:rPr>
        <w:t xml:space="preserve"> 63.59% (6000.39 ha</w:t>
      </w:r>
      <w:r w:rsidR="00A772F0" w:rsidRPr="005F56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772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72F0" w:rsidRPr="005F56B3">
        <w:rPr>
          <w:rFonts w:ascii="Times New Roman" w:eastAsia="Times New Roman" w:hAnsi="Times New Roman" w:cs="Times New Roman"/>
          <w:sz w:val="24"/>
          <w:szCs w:val="24"/>
        </w:rPr>
        <w:t>el</w:t>
      </w:r>
      <w:r w:rsidR="005F56B3" w:rsidRPr="005F5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6B3">
        <w:rPr>
          <w:rFonts w:ascii="Times New Roman" w:eastAsia="Times New Roman" w:hAnsi="Times New Roman" w:cs="Times New Roman"/>
          <w:sz w:val="24"/>
          <w:szCs w:val="24"/>
        </w:rPr>
        <w:t xml:space="preserve">CU del </w:t>
      </w:r>
      <w:r w:rsidR="005F56B3" w:rsidRPr="005F56B3">
        <w:rPr>
          <w:rFonts w:ascii="Times New Roman" w:eastAsia="Times New Roman" w:hAnsi="Times New Roman" w:cs="Times New Roman"/>
          <w:sz w:val="24"/>
          <w:szCs w:val="24"/>
        </w:rPr>
        <w:t xml:space="preserve">cultivo de banano es </w:t>
      </w:r>
      <w:r w:rsidR="005F56B3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5F56B3" w:rsidRPr="005F56B3">
        <w:rPr>
          <w:rFonts w:ascii="Times New Roman" w:eastAsia="Times New Roman" w:hAnsi="Times New Roman" w:cs="Times New Roman"/>
          <w:sz w:val="24"/>
          <w:szCs w:val="24"/>
        </w:rPr>
        <w:t xml:space="preserve">22.81% (2128.57 ha) y </w:t>
      </w:r>
      <w:r w:rsidR="005F56B3">
        <w:rPr>
          <w:rFonts w:ascii="Times New Roman" w:eastAsia="Times New Roman" w:hAnsi="Times New Roman" w:cs="Times New Roman"/>
          <w:sz w:val="24"/>
          <w:szCs w:val="24"/>
        </w:rPr>
        <w:t>UA</w:t>
      </w:r>
      <w:r w:rsidR="005F56B3" w:rsidRPr="005F56B3">
        <w:rPr>
          <w:rFonts w:ascii="Times New Roman" w:eastAsia="Times New Roman" w:hAnsi="Times New Roman" w:cs="Times New Roman"/>
          <w:sz w:val="24"/>
          <w:szCs w:val="24"/>
        </w:rPr>
        <w:t xml:space="preserve"> 77.19 % (7204.53 ha</w:t>
      </w:r>
      <w:r w:rsidR="00A772F0">
        <w:rPr>
          <w:rFonts w:ascii="Times New Roman" w:eastAsia="Times New Roman" w:hAnsi="Times New Roman" w:cs="Times New Roman"/>
          <w:sz w:val="24"/>
          <w:szCs w:val="24"/>
        </w:rPr>
        <w:t xml:space="preserve">) y </w:t>
      </w:r>
      <w:r w:rsidR="00A772F0" w:rsidRPr="005F56B3">
        <w:rPr>
          <w:rFonts w:ascii="Times New Roman" w:eastAsia="Times New Roman" w:hAnsi="Times New Roman" w:cs="Times New Roman"/>
          <w:sz w:val="24"/>
          <w:szCs w:val="24"/>
        </w:rPr>
        <w:t>el</w:t>
      </w:r>
      <w:r w:rsidR="005F56B3" w:rsidRPr="005F5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F0">
        <w:rPr>
          <w:rFonts w:ascii="Times New Roman" w:eastAsia="Times New Roman" w:hAnsi="Times New Roman" w:cs="Times New Roman"/>
          <w:sz w:val="24"/>
          <w:szCs w:val="24"/>
        </w:rPr>
        <w:t>CU</w:t>
      </w:r>
      <w:r w:rsidR="005F56B3" w:rsidRPr="005F56B3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A772F0">
        <w:rPr>
          <w:rFonts w:ascii="Times New Roman" w:eastAsia="Times New Roman" w:hAnsi="Times New Roman" w:cs="Times New Roman"/>
          <w:sz w:val="24"/>
          <w:szCs w:val="24"/>
        </w:rPr>
        <w:t>l</w:t>
      </w:r>
      <w:r w:rsidR="005F56B3" w:rsidRPr="005F56B3">
        <w:rPr>
          <w:rFonts w:ascii="Times New Roman" w:eastAsia="Times New Roman" w:hAnsi="Times New Roman" w:cs="Times New Roman"/>
          <w:sz w:val="24"/>
          <w:szCs w:val="24"/>
        </w:rPr>
        <w:t xml:space="preserve"> maíz es</w:t>
      </w:r>
      <w:r w:rsidR="00A772F0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5F56B3" w:rsidRPr="005F56B3">
        <w:rPr>
          <w:rFonts w:ascii="Times New Roman" w:eastAsia="Times New Roman" w:hAnsi="Times New Roman" w:cs="Times New Roman"/>
          <w:sz w:val="24"/>
          <w:szCs w:val="24"/>
        </w:rPr>
        <w:t xml:space="preserve"> 35.45% (</w:t>
      </w:r>
      <w:r w:rsidR="00A772F0" w:rsidRPr="00A772F0">
        <w:rPr>
          <w:rFonts w:ascii="Times New Roman" w:eastAsia="Times New Roman" w:hAnsi="Times New Roman" w:cs="Times New Roman"/>
          <w:sz w:val="24"/>
          <w:szCs w:val="24"/>
        </w:rPr>
        <w:t>3046</w:t>
      </w:r>
      <w:r w:rsidR="00A772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72F0" w:rsidRPr="00A772F0">
        <w:rPr>
          <w:rFonts w:ascii="Times New Roman" w:eastAsia="Times New Roman" w:hAnsi="Times New Roman" w:cs="Times New Roman"/>
          <w:sz w:val="24"/>
          <w:szCs w:val="24"/>
        </w:rPr>
        <w:t>58</w:t>
      </w:r>
      <w:r w:rsidR="00A77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6B3" w:rsidRPr="005F56B3">
        <w:rPr>
          <w:rFonts w:ascii="Times New Roman" w:eastAsia="Times New Roman" w:hAnsi="Times New Roman" w:cs="Times New Roman"/>
          <w:sz w:val="24"/>
          <w:szCs w:val="24"/>
        </w:rPr>
        <w:t>ha</w:t>
      </w:r>
      <w:r w:rsidR="00A772F0">
        <w:rPr>
          <w:rFonts w:ascii="Times New Roman" w:eastAsia="Times New Roman" w:hAnsi="Times New Roman" w:cs="Times New Roman"/>
          <w:sz w:val="24"/>
          <w:szCs w:val="24"/>
        </w:rPr>
        <w:t>) y UA 64,55% (</w:t>
      </w:r>
      <w:r w:rsidR="00A772F0" w:rsidRPr="005F56B3">
        <w:rPr>
          <w:rFonts w:ascii="Times New Roman" w:eastAsia="Times New Roman" w:hAnsi="Times New Roman" w:cs="Times New Roman"/>
          <w:sz w:val="24"/>
          <w:szCs w:val="24"/>
        </w:rPr>
        <w:t>5548.02</w:t>
      </w:r>
      <w:r w:rsidR="00A772F0">
        <w:rPr>
          <w:rFonts w:ascii="Times New Roman" w:eastAsia="Times New Roman" w:hAnsi="Times New Roman" w:cs="Times New Roman"/>
          <w:sz w:val="24"/>
          <w:szCs w:val="24"/>
        </w:rPr>
        <w:t xml:space="preserve"> ha). A nivel cantonal la </w:t>
      </w:r>
      <w:r w:rsidR="00A772F0" w:rsidRPr="00A772F0">
        <w:rPr>
          <w:rFonts w:ascii="Times New Roman" w:eastAsia="Times New Roman" w:hAnsi="Times New Roman" w:cs="Times New Roman"/>
          <w:sz w:val="24"/>
          <w:szCs w:val="24"/>
        </w:rPr>
        <w:t xml:space="preserve">ciudad de </w:t>
      </w:r>
      <w:proofErr w:type="spellStart"/>
      <w:r w:rsidR="00A772F0" w:rsidRPr="00A772F0">
        <w:rPr>
          <w:rFonts w:ascii="Times New Roman" w:eastAsia="Times New Roman" w:hAnsi="Times New Roman" w:cs="Times New Roman"/>
          <w:sz w:val="24"/>
          <w:szCs w:val="24"/>
        </w:rPr>
        <w:t>Puebloviejo</w:t>
      </w:r>
      <w:proofErr w:type="spellEnd"/>
      <w:r w:rsidR="00A772F0" w:rsidRPr="00A772F0">
        <w:rPr>
          <w:rFonts w:ascii="Times New Roman" w:eastAsia="Times New Roman" w:hAnsi="Times New Roman" w:cs="Times New Roman"/>
          <w:sz w:val="24"/>
          <w:szCs w:val="24"/>
        </w:rPr>
        <w:t xml:space="preserve"> tiene el mayor </w:t>
      </w:r>
      <w:r w:rsidR="004B0E21">
        <w:rPr>
          <w:rFonts w:ascii="Times New Roman" w:eastAsia="Times New Roman" w:hAnsi="Times New Roman" w:cs="Times New Roman"/>
          <w:sz w:val="24"/>
          <w:szCs w:val="24"/>
        </w:rPr>
        <w:t>UA</w:t>
      </w:r>
      <w:r w:rsidR="00A772F0" w:rsidRPr="00A772F0">
        <w:rPr>
          <w:rFonts w:ascii="Times New Roman" w:eastAsia="Times New Roman" w:hAnsi="Times New Roman" w:cs="Times New Roman"/>
          <w:sz w:val="24"/>
          <w:szCs w:val="24"/>
        </w:rPr>
        <w:t xml:space="preserve"> para el cultivo de cacao (90.89%) y banano (99.06 %) mientras que Valencia </w:t>
      </w:r>
      <w:r w:rsidR="004B0E21">
        <w:rPr>
          <w:rFonts w:ascii="Times New Roman" w:eastAsia="Times New Roman" w:hAnsi="Times New Roman" w:cs="Times New Roman"/>
          <w:sz w:val="24"/>
          <w:szCs w:val="24"/>
        </w:rPr>
        <w:t>tiene un UA</w:t>
      </w:r>
      <w:r w:rsidR="00A772F0" w:rsidRPr="00A77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E21" w:rsidRPr="00A772F0">
        <w:rPr>
          <w:rFonts w:ascii="Times New Roman" w:eastAsia="Times New Roman" w:hAnsi="Times New Roman" w:cs="Times New Roman"/>
          <w:sz w:val="24"/>
          <w:szCs w:val="24"/>
        </w:rPr>
        <w:t>(90.94%)</w:t>
      </w:r>
      <w:r w:rsidR="004B0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2F0" w:rsidRPr="00A772F0">
        <w:rPr>
          <w:rFonts w:ascii="Times New Roman" w:eastAsia="Times New Roman" w:hAnsi="Times New Roman" w:cs="Times New Roman"/>
          <w:sz w:val="24"/>
          <w:szCs w:val="24"/>
        </w:rPr>
        <w:t>para maíz</w:t>
      </w:r>
      <w:r w:rsidR="004B0E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0E21" w:rsidRPr="004B0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E21">
        <w:rPr>
          <w:rFonts w:ascii="Times New Roman" w:eastAsia="Times New Roman" w:hAnsi="Times New Roman" w:cs="Times New Roman"/>
          <w:sz w:val="24"/>
          <w:szCs w:val="24"/>
        </w:rPr>
        <w:t>En la</w:t>
      </w:r>
      <w:r w:rsidR="004B0E21" w:rsidRPr="00E854ED">
        <w:rPr>
          <w:rFonts w:ascii="Times New Roman" w:eastAsia="Times New Roman" w:hAnsi="Times New Roman" w:cs="Times New Roman"/>
          <w:sz w:val="24"/>
          <w:szCs w:val="24"/>
        </w:rPr>
        <w:t xml:space="preserve"> ciudad de Baba </w:t>
      </w:r>
      <w:r w:rsidR="004B0E21">
        <w:rPr>
          <w:rFonts w:ascii="Times New Roman" w:eastAsia="Times New Roman" w:hAnsi="Times New Roman" w:cs="Times New Roman"/>
          <w:sz w:val="24"/>
          <w:szCs w:val="24"/>
        </w:rPr>
        <w:t xml:space="preserve">el cultivo de banano tiene un CU </w:t>
      </w:r>
      <w:proofErr w:type="spellStart"/>
      <w:r w:rsidR="004B0E21">
        <w:rPr>
          <w:rFonts w:ascii="Times New Roman" w:eastAsia="Times New Roman" w:hAnsi="Times New Roman" w:cs="Times New Roman"/>
          <w:sz w:val="24"/>
          <w:szCs w:val="24"/>
        </w:rPr>
        <w:t>Sl</w:t>
      </w:r>
      <w:proofErr w:type="spellEnd"/>
      <w:r w:rsidR="004B0E21">
        <w:rPr>
          <w:rFonts w:ascii="Times New Roman" w:eastAsia="Times New Roman" w:hAnsi="Times New Roman" w:cs="Times New Roman"/>
          <w:sz w:val="24"/>
          <w:szCs w:val="24"/>
        </w:rPr>
        <w:t xml:space="preserve"> (99.84 %) y el cultivo de cacao en la ciudad de Montalvo presenta un CU </w:t>
      </w:r>
      <w:proofErr w:type="spellStart"/>
      <w:r w:rsidR="004B0E21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 w:rsidR="004B0E21">
        <w:rPr>
          <w:rFonts w:ascii="Times New Roman" w:eastAsia="Times New Roman" w:hAnsi="Times New Roman" w:cs="Times New Roman"/>
          <w:sz w:val="24"/>
          <w:szCs w:val="24"/>
        </w:rPr>
        <w:t xml:space="preserve"> (34.55%) y </w:t>
      </w:r>
      <w:r w:rsidR="00E854ED" w:rsidRPr="00E854ED">
        <w:rPr>
          <w:rFonts w:ascii="Times New Roman" w:eastAsia="Times New Roman" w:hAnsi="Times New Roman" w:cs="Times New Roman"/>
          <w:sz w:val="24"/>
          <w:szCs w:val="24"/>
        </w:rPr>
        <w:t>el cultivo de</w:t>
      </w:r>
      <w:r w:rsidR="00157715">
        <w:rPr>
          <w:rFonts w:ascii="Times New Roman" w:eastAsia="Times New Roman" w:hAnsi="Times New Roman" w:cs="Times New Roman"/>
          <w:sz w:val="24"/>
          <w:szCs w:val="24"/>
        </w:rPr>
        <w:t xml:space="preserve"> maíz en la ciudad de Vinces presenta un CU Sm (46.63%</w:t>
      </w:r>
      <w:r w:rsidR="004B0E21">
        <w:rPr>
          <w:rFonts w:ascii="Times New Roman" w:eastAsia="Times New Roman" w:hAnsi="Times New Roman" w:cs="Times New Roman"/>
          <w:sz w:val="24"/>
          <w:szCs w:val="24"/>
        </w:rPr>
        <w:t xml:space="preserve">).  En la provincia los cultivos que se encuentran en un UA se asientan sobre un CUT de Clase II y los que presentan CU se a concentran en un CUT de Clase V. </w:t>
      </w:r>
      <w:r w:rsidR="004B0E21" w:rsidRPr="004B0E21">
        <w:rPr>
          <w:rFonts w:ascii="Times New Roman" w:eastAsia="Times New Roman" w:hAnsi="Times New Roman" w:cs="Times New Roman"/>
          <w:sz w:val="24"/>
          <w:szCs w:val="24"/>
        </w:rPr>
        <w:t>La</w:t>
      </w:r>
      <w:r w:rsidR="004B0E21">
        <w:rPr>
          <w:rFonts w:ascii="Times New Roman" w:eastAsia="Times New Roman" w:hAnsi="Times New Roman" w:cs="Times New Roman"/>
          <w:sz w:val="24"/>
          <w:szCs w:val="24"/>
        </w:rPr>
        <w:t>s geotecnolgias e</w:t>
      </w:r>
      <w:r w:rsidR="004B0E21" w:rsidRPr="004B0E21">
        <w:rPr>
          <w:rFonts w:ascii="Times New Roman" w:eastAsia="Times New Roman" w:hAnsi="Times New Roman" w:cs="Times New Roman"/>
          <w:sz w:val="24"/>
          <w:szCs w:val="24"/>
        </w:rPr>
        <w:t xml:space="preserve"> información escala 1:5000 brinda varias oportunidades de análisis</w:t>
      </w:r>
      <w:r w:rsidR="004B0E21">
        <w:rPr>
          <w:rFonts w:ascii="Times New Roman" w:eastAsia="Times New Roman" w:hAnsi="Times New Roman" w:cs="Times New Roman"/>
          <w:sz w:val="24"/>
          <w:szCs w:val="24"/>
        </w:rPr>
        <w:t xml:space="preserve"> holístico especial</w:t>
      </w:r>
      <w:r w:rsidR="004B0E21" w:rsidRPr="004B0E21">
        <w:rPr>
          <w:rFonts w:ascii="Times New Roman" w:eastAsia="Times New Roman" w:hAnsi="Times New Roman" w:cs="Times New Roman"/>
          <w:sz w:val="24"/>
          <w:szCs w:val="24"/>
        </w:rPr>
        <w:t xml:space="preserve"> que están enfocadas a gestionar y planificar </w:t>
      </w:r>
      <w:r w:rsidR="00B26B9A">
        <w:rPr>
          <w:rFonts w:ascii="Times New Roman" w:eastAsia="Times New Roman" w:hAnsi="Times New Roman" w:cs="Times New Roman"/>
          <w:sz w:val="24"/>
          <w:szCs w:val="24"/>
        </w:rPr>
        <w:t>la producción en el</w:t>
      </w:r>
      <w:r w:rsidR="004B0E21" w:rsidRPr="004B0E21">
        <w:rPr>
          <w:rFonts w:ascii="Times New Roman" w:eastAsia="Times New Roman" w:hAnsi="Times New Roman" w:cs="Times New Roman"/>
          <w:sz w:val="24"/>
          <w:szCs w:val="24"/>
        </w:rPr>
        <w:t xml:space="preserve"> territori</w:t>
      </w:r>
      <w:r w:rsidR="00B26B9A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0E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472794" w14:textId="77777777" w:rsidR="002E0630" w:rsidRDefault="002E0630" w:rsidP="002D27DE">
      <w:pPr>
        <w:spacing w:after="0" w:line="312" w:lineRule="auto"/>
        <w:jc w:val="both"/>
        <w:rPr>
          <w:rFonts w:ascii="Times New Roman" w:hAnsi="Times New Roman" w:cs="Times New Roman"/>
          <w:color w:val="291F08"/>
          <w:sz w:val="24"/>
          <w:szCs w:val="24"/>
        </w:rPr>
      </w:pPr>
    </w:p>
    <w:p w14:paraId="3914B068" w14:textId="3B99E20A" w:rsidR="002D27DE" w:rsidRDefault="002D27DE" w:rsidP="002D27DE">
      <w:pPr>
        <w:spacing w:after="0" w:line="312" w:lineRule="auto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b/>
          <w:bCs/>
          <w:color w:val="291F08"/>
          <w:sz w:val="24"/>
          <w:szCs w:val="24"/>
        </w:rPr>
        <w:t>Palabras clave</w:t>
      </w:r>
      <w:r>
        <w:rPr>
          <w:rFonts w:ascii="Times New Roman" w:hAnsi="Times New Roman" w:cs="Times New Roman"/>
          <w:b/>
          <w:bCs/>
          <w:color w:val="291F08"/>
          <w:sz w:val="24"/>
          <w:szCs w:val="24"/>
        </w:rPr>
        <w:t>:</w:t>
      </w: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91F08"/>
          <w:sz w:val="24"/>
          <w:szCs w:val="24"/>
        </w:rPr>
        <w:t>C</w:t>
      </w:r>
      <w:r w:rsidRPr="002D27DE">
        <w:rPr>
          <w:rFonts w:ascii="Times New Roman" w:hAnsi="Times New Roman" w:cs="Times New Roman"/>
          <w:color w:val="291F08"/>
          <w:sz w:val="24"/>
          <w:szCs w:val="24"/>
        </w:rPr>
        <w:t>apacidad, conflictos, cultivos, uso, tierra.</w:t>
      </w:r>
    </w:p>
    <w:p w14:paraId="70CD7276" w14:textId="204D680A" w:rsidR="002D27DE" w:rsidRPr="002D27DE" w:rsidRDefault="002D27DE" w:rsidP="002D27DE">
      <w:pPr>
        <w:spacing w:after="0" w:line="312" w:lineRule="auto"/>
        <w:rPr>
          <w:rFonts w:ascii="Times New Roman" w:hAnsi="Times New Roman" w:cs="Times New Roman"/>
          <w:b/>
          <w:bCs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b/>
          <w:bCs/>
          <w:color w:val="291F08"/>
          <w:sz w:val="24"/>
          <w:szCs w:val="24"/>
        </w:rPr>
        <w:t>Bibliografía</w:t>
      </w:r>
    </w:p>
    <w:p w14:paraId="14AD10C1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Andrade, S. (2019). Detección de cambios por parcela para la actualización de BBDD de usos del suelo mediante imágenes de alta resolución y SENTINEL-2. Revista Geoespacial, 16/2, 53-69. Obtenido </w:t>
      </w:r>
      <w:proofErr w:type="gram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de  https://journal.espe.edu.ec/ojs/index.php/revista-geoespacial/article/view/1500/1189</w:t>
      </w:r>
      <w:proofErr w:type="gramEnd"/>
    </w:p>
    <w:p w14:paraId="4E688791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BCE. (2022). Resultados al cuarto trimestre de 2021.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Boletìn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de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anàlisis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Agropecuario. Obtenido de https://contenido.bce.fin.ec/documentos/PublicacionesNotas/Catalogo/Encuestas/Coyuntura/Integradas/etc202104.pdf</w:t>
      </w:r>
    </w:p>
    <w:p w14:paraId="1B259C25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Buzai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, G., &amp;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Baxendale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>, C. (2010). Zona de potencial conflicto entre usos del suelo: Identificación mediante el uso de Sistemas de Información Geográfica (SIG). Revista de la Asociación Argentina de Ecología del Paisaje, 133-142. Obtenido de https://www.researchgate.net/publication/268291074_Zonas_de_potencial_conflicto_entre_usos_del_suelo_identificacion_mediante_el_uso_de_Sistemas_de_Informacion_Geografica_SIG</w:t>
      </w:r>
    </w:p>
    <w:p w14:paraId="0CE40273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CFN. (2021). Ficha sectorial cacao y chocolate.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Corporaciòn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Financiera Nacional. Obtenido de https://www.cfn.fin.ec/wp-content/uploads/downloads/biblioteca/2021/fichas-sectoriales-2-trimestre/Ficha-Sectorial-Cacao.pdf</w:t>
      </w:r>
    </w:p>
    <w:p w14:paraId="223EA270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CFN. (2021b). Ficha sectorial cultivo de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maìz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.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Corporaciòn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Financiera Nacional. Obtenido de https://www.cfn.fin.ec/wp-content/uploads/downloads/biblioteca/2021/fichas-sectoriales-2-trimestre/Ficha-Sectorial-Maiz.pdf</w:t>
      </w:r>
    </w:p>
    <w:p w14:paraId="57EA600D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CFN. (2022). Agricultura e industria </w:t>
      </w:r>
      <w:proofErr w:type="gram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manufacturera :</w:t>
      </w:r>
      <w:proofErr w:type="gram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Cultivo de bananos y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plàtanos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venta al por mayor de banano y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plàtano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.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Corporaciòn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Financiera Nacional. Obtenido de https://www.cfn.fin.ec/wp-content/uploads/downloads/biblioteca/2022/fichas-sectoriales-1-trimestre/Ficha-Sectorial-Banano.pdf</w:t>
      </w:r>
    </w:p>
    <w:p w14:paraId="5573C9DC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De La Rosa, D. (2008). Evaluación agro-ecológica de suelos. Madrid, ES. Ediciones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Mundi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>-Prensa. Obtenido de https://bit.ly/2CNKXUw</w:t>
      </w:r>
    </w:p>
    <w:p w14:paraId="5613CF6B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lastRenderedPageBreak/>
        <w:t xml:space="preserve">Flores Guzmán, R., Rengifo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Trigozo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>, J. P., &amp; Rengifo Rojas, A. (2018). Conflictos de uso de los suelos en la microcuenca Las Pavas –Tingo María, Perú. Investigación y Amazonía, Tingo María, 8(5), 9-19. Obtenido de https://revistas.unas.edu.pe/index.php/revia/article/view/201/184</w:t>
      </w:r>
    </w:p>
    <w:p w14:paraId="5109152F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GADP Los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Rìos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>. (2021). Plan de Desarrollo y Ordenamiento Territorial 2020/2025: Diagnóstico. Obtenido de http://www.losrios.gob.ec/diagnostico</w:t>
      </w:r>
    </w:p>
    <w:p w14:paraId="647E99B1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Gurrutxaga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San Vicente, M., &amp; Lozano Valencia, P. J. (2008). Ecología del Paisaje. Un marco para el estudio integrado de la dinámica territorial y su incidencia en la vida silvestre. Estudios </w:t>
      </w:r>
      <w:proofErr w:type="gram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Geográficos(</w:t>
      </w:r>
      <w:proofErr w:type="gramEnd"/>
      <w:r w:rsidRPr="002D27DE">
        <w:rPr>
          <w:rFonts w:ascii="Times New Roman" w:hAnsi="Times New Roman" w:cs="Times New Roman"/>
          <w:color w:val="291F08"/>
          <w:sz w:val="24"/>
          <w:szCs w:val="24"/>
        </w:rPr>
        <w:t>ISSN:0014-1496). Obtenido de https://estudiosgeograficos.revistas.csic.es/index.php/estudiosgeograficos/article/view/97/94</w:t>
      </w:r>
    </w:p>
    <w:p w14:paraId="67DB1189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IGAC. (2021).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Clasificaciòn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de las tierras por su capacidad de uso. Instituto Geográfico Agustín Codazzi. Obtenido de http://igacnet2.igac.gov.co/intranet/UserFiles/File/DOCUMENTOS%20SGI%202021/GAG/PC-GAG-05/IN-GAG-PC05-02%20Clasificacion%20de%20las%20tierras%20por%20su%20capacidad%20de%20uso.pdf </w:t>
      </w:r>
    </w:p>
    <w:p w14:paraId="5A3CA6BC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IGM. (2022).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Geoportal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IGM. Obtenido de Proyectos de Inversión IGM: https://www.geoportaligm.gob.ec/portal/index.php/proyectos-de-inversion/</w:t>
      </w:r>
    </w:p>
    <w:p w14:paraId="63D55EB3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  <w:lang w:val="en-US"/>
        </w:rPr>
        <w:t>Klingebiel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  <w:lang w:val="en-US"/>
        </w:rPr>
        <w:t xml:space="preserve">, A., &amp; Montgomery, P. (1961). Land Capability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  <w:lang w:val="en-US"/>
        </w:rPr>
        <w:t>Classidication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  <w:lang w:val="en-US"/>
        </w:rPr>
        <w:t xml:space="preserve">. Soil Conservation Service. U.S. Department of </w:t>
      </w:r>
      <w:proofErr w:type="gramStart"/>
      <w:r w:rsidRPr="002D27DE">
        <w:rPr>
          <w:rFonts w:ascii="Times New Roman" w:hAnsi="Times New Roman" w:cs="Times New Roman"/>
          <w:color w:val="291F08"/>
          <w:sz w:val="24"/>
          <w:szCs w:val="24"/>
          <w:lang w:val="en-US"/>
        </w:rPr>
        <w:t>Agriculture .</w:t>
      </w:r>
      <w:proofErr w:type="gramEnd"/>
      <w:r w:rsidRPr="002D27DE">
        <w:rPr>
          <w:rFonts w:ascii="Times New Roman" w:hAnsi="Times New Roman" w:cs="Times New Roman"/>
          <w:color w:val="291F08"/>
          <w:sz w:val="24"/>
          <w:szCs w:val="24"/>
          <w:lang w:val="en-US"/>
        </w:rPr>
        <w:t xml:space="preserve"> Washington DC. </w:t>
      </w:r>
      <w:r w:rsidRPr="002D27DE">
        <w:rPr>
          <w:rFonts w:ascii="Times New Roman" w:hAnsi="Times New Roman" w:cs="Times New Roman"/>
          <w:color w:val="291F08"/>
          <w:sz w:val="24"/>
          <w:szCs w:val="24"/>
        </w:rPr>
        <w:t>Obtenido de https://bit.ly/2Uc6GQI</w:t>
      </w:r>
    </w:p>
    <w:p w14:paraId="0B9EE228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MAG. (2020).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Zonificaciòn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agroecològica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del cultivo de banano. Ministerio de Agricultura y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ganaderìa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>. Obtenido de http://geoportal.agricultura.gob.ec/geonetwork/srv/spa/resources.get?uuid=2f45a410-56bf-4341-833d-f228d3e9bc51&amp;fname=mt_zae_banano_2020.pdf&amp;access=public</w:t>
      </w:r>
    </w:p>
    <w:p w14:paraId="6956C5F0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MAG. (2020b).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Zonificaciòn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agroecològica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del cultivo de cacao. Ministerio de Agricultura y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Ganaderia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>. Obtenido de http://geoportal.agricultura.gob.ec/geonetwork/srv/spa/resources.get?uuid=43c17b81-711e-4c6e-ba90-db353c5e2629&amp;fname=mt_zae_cacao_2020.pdf&amp;access=public</w:t>
      </w:r>
    </w:p>
    <w:p w14:paraId="40F464E0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MAG. (2021). Ecuador promueve inversiones en sector agropecuario. Obtenido de Ministerio de Agricultura y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Ganaderia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>: https://www.agricultura.gob.ec/ecuador-promueve-inversiones-en-sector-agropecuario/</w:t>
      </w:r>
    </w:p>
    <w:p w14:paraId="7ACEB34C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MAGAP. (2014). Zonificación agroecológica económica del cultivo de maíz duro (Zea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Mays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L.) En el Ecuador continental a escala 1:250 000. Ministerio de Agricultura,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Ganaderìa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>, Acuacultura y Pesca. Obtenido de http://geoportal.agricultura.gob.ec:8080/geonetwork/srv/api/records/5f648076-077c-41e8-b46f-37ce70f3a934/attachments/re_zaee_maiz_amarillo_duro_2014.pdf</w:t>
      </w:r>
    </w:p>
    <w:p w14:paraId="66C16737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MAGAP. (2014b). Mapa de Conflictos de Uso de la Tierra del Ecuador Continental. Ministerio de Agricultura, Ganadería, Acuacultura y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Pezca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>. Obtenido de http://www.sigtierras.gob.ec/conflictos-de-uso/</w:t>
      </w:r>
    </w:p>
    <w:p w14:paraId="24A18585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lastRenderedPageBreak/>
        <w:t xml:space="preserve">Monge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Peréz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>, J. E. (2021). Capacidad de uso de la tierra. Universidad de Costa Rica. Obtenido de https://www.kerwa.ucr.ac.cr/bitstream/handle/10669/83662/Capacidad%20uso%20tierra.pdf?sequence=1</w:t>
      </w:r>
    </w:p>
    <w:p w14:paraId="638BFF4E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>Peralta, S. (2022). Ecuador deja huellas con su chocolate y el comercio justo en el mundo cacaotero, que celebra su día mundial. El Universo. Obtenido de https://www.eluniverso.com/noticias/economia/chocolate-ecuador-comercio-justo-dia-mundial-del-cacao-nota/</w:t>
      </w:r>
    </w:p>
    <w:p w14:paraId="0CCE31D3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Pino Peralta, S. L., Aguilar Azuero, H. R., Apolo Loayza, G. E., &amp;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Sisalema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Morejòn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>, L. A. (2018). Aporte del sector agropecuario a la economía del Ecuador: Análisis crítico de su evolución en el período de dolarización, años 2000 – 2016. Espacios, 39(32), 7-18.</w:t>
      </w:r>
    </w:p>
    <w:p w14:paraId="5D5A2100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>Primicias. (2022). La inversión en el sector agrícola representa una apuesta para el futuro. Primicias. Obtenido de https://www.primicias.ec/noticias/patrocinado/la-inversion-en-el-sector-agricola-representa-una-apuesta-para-el-futuro/</w:t>
      </w:r>
    </w:p>
    <w:p w14:paraId="65B0E36D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SIGTIERRAS. (2014). Cobertura y uso de la tierra. Ministerio de Agricultura, Ganadería, Acuacultura y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Pezca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>. Obtenido de http://www.sigtierras.gob.ec/cobertura-y-uso-de-la-tierra/</w:t>
      </w:r>
    </w:p>
    <w:p w14:paraId="4E11B20D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UMNG. (2014). Determinación del conflicto de uso de suelo para las veredas las petacas y la correa del municipio de Puerto Rondón dentro de la cuenca del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rió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Cravo Norte en el departamento de Arauca. Universidad Militar Nueva Granada. Obtenido de https://repository.unimilitar.edu.co/bitstream/handle/10654/11729/Guerra%20Rodriguez%20Sergio_2014.pdf?isAllowed=y&amp;sequence=1</w:t>
      </w:r>
    </w:p>
    <w:p w14:paraId="17E87451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UTA. (2020). Sector Bananero Ecuatoriano. Universidad </w:t>
      </w:r>
      <w:proofErr w:type="spell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Tècnica</w:t>
      </w:r>
      <w:proofErr w:type="spellEnd"/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 de Ambato. Obtenido de https://fca.uta.edu.ec/v4.0/images/OBSERVATORIO/dipticos/Diptico_N29.pdf</w:t>
      </w:r>
    </w:p>
    <w:p w14:paraId="4BC307DD" w14:textId="77777777" w:rsidR="002D27DE" w:rsidRPr="002D27DE" w:rsidRDefault="002D27DE" w:rsidP="002D27DE">
      <w:pPr>
        <w:spacing w:after="0" w:line="312" w:lineRule="auto"/>
        <w:ind w:firstLine="709"/>
        <w:rPr>
          <w:rFonts w:ascii="Times New Roman" w:hAnsi="Times New Roman" w:cs="Times New Roman"/>
          <w:color w:val="291F08"/>
          <w:sz w:val="24"/>
          <w:szCs w:val="24"/>
        </w:rPr>
      </w:pPr>
      <w:r w:rsidRPr="002D27DE">
        <w:rPr>
          <w:rFonts w:ascii="Times New Roman" w:hAnsi="Times New Roman" w:cs="Times New Roman"/>
          <w:color w:val="291F08"/>
          <w:sz w:val="24"/>
          <w:szCs w:val="24"/>
        </w:rPr>
        <w:t xml:space="preserve">UTA. (2020b). Sector cacaotero </w:t>
      </w:r>
      <w:proofErr w:type="gramStart"/>
      <w:r w:rsidRPr="002D27DE">
        <w:rPr>
          <w:rFonts w:ascii="Times New Roman" w:hAnsi="Times New Roman" w:cs="Times New Roman"/>
          <w:color w:val="291F08"/>
          <w:sz w:val="24"/>
          <w:szCs w:val="24"/>
        </w:rPr>
        <w:t>Ecuatoriano</w:t>
      </w:r>
      <w:proofErr w:type="gramEnd"/>
      <w:r w:rsidRPr="002D27DE">
        <w:rPr>
          <w:rFonts w:ascii="Times New Roman" w:hAnsi="Times New Roman" w:cs="Times New Roman"/>
          <w:color w:val="291F08"/>
          <w:sz w:val="24"/>
          <w:szCs w:val="24"/>
        </w:rPr>
        <w:t>. Universidad Técnica de Ambato. Obtenido de https://fca.uta.edu.ec/v4.0/images/OBSERVATORIO/dipticos/Diptico_N25.pdf</w:t>
      </w:r>
    </w:p>
    <w:sectPr w:rsidR="002D27DE" w:rsidRPr="002D27DE" w:rsidSect="00261E5C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5358C"/>
    <w:multiLevelType w:val="multilevel"/>
    <w:tmpl w:val="0212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563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5C"/>
    <w:rsid w:val="00154A6C"/>
    <w:rsid w:val="00157715"/>
    <w:rsid w:val="002473C1"/>
    <w:rsid w:val="00261E5C"/>
    <w:rsid w:val="002D27DE"/>
    <w:rsid w:val="002E0630"/>
    <w:rsid w:val="004B0E21"/>
    <w:rsid w:val="004B6D04"/>
    <w:rsid w:val="005F56B3"/>
    <w:rsid w:val="006F27FA"/>
    <w:rsid w:val="00813E4D"/>
    <w:rsid w:val="00A33883"/>
    <w:rsid w:val="00A772F0"/>
    <w:rsid w:val="00B26B9A"/>
    <w:rsid w:val="00C60FC9"/>
    <w:rsid w:val="00CB637F"/>
    <w:rsid w:val="00D70341"/>
    <w:rsid w:val="00D81D30"/>
    <w:rsid w:val="00E854ED"/>
    <w:rsid w:val="00F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42D326"/>
  <w15:chartTrackingRefBased/>
  <w15:docId w15:val="{BDB5C5FA-6DD3-4306-9102-5DCC9426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D703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toaquiza@geograficomilitar.gob.ec3" TargetMode="External"/><Relationship Id="rId3" Type="http://schemas.openxmlformats.org/officeDocument/2006/relationships/styles" Target="styles.xml"/><Relationship Id="rId7" Type="http://schemas.openxmlformats.org/officeDocument/2006/relationships/hyperlink" Target="mailto:diana.toaquiza@geograficomilitar.gob.ec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UMN14</b:Tag>
    <b:SourceType>Report</b:SourceType>
    <b:Guid>{0D509A70-EF9F-4440-9812-A2CCD8FA6F28}</b:Guid>
    <b:Author>
      <b:Author>
        <b:Corporate>UMNG</b:Corporate>
      </b:Author>
    </b:Author>
    <b:Title>Determinación del conflicto de uso de suelo para las veredas las  petacas y la correa del municipio de Puerto Rondón dentro de la cuenca del rió Cravo Norte en el departamento de Arauca</b:Title>
    <b:Year>2014</b:Year>
    <b:Institution>Universidad Militar Nueva Granada</b:Institution>
    <b:URL>https://repository.unimilitar.edu.co/bitstream/handle/10654/11729/Guerra%20Rodriguez%20Sergio_2014.pdf?isAllowed=y&amp;sequence=1</b:URL>
    <b:RefOrder>17</b:RefOrder>
  </b:Source>
  <b:Source>
    <b:Tag>Flo18</b:Tag>
    <b:SourceType>JournalArticle</b:SourceType>
    <b:Guid>{EBE43812-54CC-4279-8371-62D2EAA94D99}</b:Guid>
    <b:Title>Conflictos de uso de los suelos en la microcuenca Las Pavas –Tingo María, Perú</b:Title>
    <b:Year>2018</b:Year>
    <b:JournalName>Investigación y Amazonía, Tingo María</b:JournalName>
    <b:Pages>9-19</b:Pages>
    <b:Author>
      <b:Author>
        <b:NameList>
          <b:Person>
            <b:Last>Flores Guzmán</b:Last>
            <b:First>Rudy Benedicto</b:First>
          </b:Person>
          <b:Person>
            <b:Last>Rengifo Trigozo</b:Last>
            <b:Middle>Pablo</b:Middle>
            <b:First>Juan</b:First>
          </b:Person>
          <b:Person>
            <b:Last>Rengifo Rojas</b:Last>
            <b:First>Alex</b:First>
          </b:Person>
        </b:NameList>
      </b:Author>
    </b:Author>
    <b:Volume>8(5)</b:Volume>
    <b:URL>https://revistas.unas.edu.pe/index.php/revia/article/view/201/184</b:URL>
    <b:RefOrder>18</b:RefOrder>
  </b:Source>
</b:Sources>
</file>

<file path=customXml/itemProps1.xml><?xml version="1.0" encoding="utf-8"?>
<ds:datastoreItem xmlns:ds="http://schemas.openxmlformats.org/officeDocument/2006/customXml" ds:itemID="{BBDF569B-3028-427E-8C5C-E2A56A1F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1702</Words>
  <Characters>9363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F. Reyes Y.</dc:creator>
  <cp:keywords/>
  <dc:description/>
  <cp:lastModifiedBy>Diego F. Reyes Y.</cp:lastModifiedBy>
  <cp:revision>2</cp:revision>
  <dcterms:created xsi:type="dcterms:W3CDTF">2023-04-09T11:59:00Z</dcterms:created>
  <dcterms:modified xsi:type="dcterms:W3CDTF">2023-04-09T11:59:00Z</dcterms:modified>
</cp:coreProperties>
</file>