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5BB2" w14:textId="77777777" w:rsidR="00145FAE" w:rsidRPr="00F011D9" w:rsidRDefault="00145FAE">
      <w:pPr>
        <w:jc w:val="center"/>
        <w:rPr>
          <w:rFonts w:ascii="Garamond" w:eastAsia="Garamond" w:hAnsi="Garamond" w:cs="Garamond"/>
          <w:b/>
        </w:rPr>
      </w:pPr>
    </w:p>
    <w:p w14:paraId="5091A5E9" w14:textId="77777777" w:rsidR="00145FAE" w:rsidRPr="00F011D9" w:rsidRDefault="00145FAE">
      <w:pPr>
        <w:jc w:val="center"/>
        <w:rPr>
          <w:rFonts w:ascii="Garamond" w:eastAsia="Garamond" w:hAnsi="Garamond" w:cs="Garamond"/>
          <w:b/>
        </w:rPr>
      </w:pPr>
    </w:p>
    <w:p w14:paraId="7E96CB36" w14:textId="77777777" w:rsidR="00145FAE" w:rsidRPr="00F011D9" w:rsidRDefault="007F56F1">
      <w:pPr>
        <w:jc w:val="center"/>
        <w:rPr>
          <w:rFonts w:ascii="Garamond" w:eastAsia="Garamond" w:hAnsi="Garamond" w:cs="Garamond"/>
          <w:b/>
        </w:rPr>
      </w:pPr>
      <w:r w:rsidRPr="00F011D9">
        <w:rPr>
          <w:rFonts w:ascii="Garamond" w:eastAsia="Garamond" w:hAnsi="Garamond" w:cs="Garamond"/>
          <w:b/>
        </w:rPr>
        <w:t>PROPUESTA DE PONENCIA</w:t>
      </w:r>
    </w:p>
    <w:p w14:paraId="79FEC236" w14:textId="77777777" w:rsidR="00145FAE" w:rsidRPr="00F011D9" w:rsidRDefault="00145FAE">
      <w:pPr>
        <w:rPr>
          <w:rFonts w:ascii="Garamond" w:eastAsia="Garamond" w:hAnsi="Garamond" w:cs="Garamond"/>
        </w:rPr>
      </w:pPr>
    </w:p>
    <w:p w14:paraId="3D6D8B87" w14:textId="77777777" w:rsidR="00145FAE" w:rsidRPr="00F011D9" w:rsidRDefault="00145FAE">
      <w:pPr>
        <w:rPr>
          <w:rFonts w:ascii="Garamond" w:eastAsia="Garamond" w:hAnsi="Garamond" w:cs="Garamond"/>
        </w:rPr>
      </w:pPr>
    </w:p>
    <w:p w14:paraId="2E8E81E7" w14:textId="77777777" w:rsidR="00145FAE" w:rsidRPr="00F011D9" w:rsidRDefault="00145FAE">
      <w:pPr>
        <w:rPr>
          <w:rFonts w:ascii="Garamond" w:eastAsia="Garamond" w:hAnsi="Garamond" w:cs="Garamond"/>
        </w:rPr>
      </w:pPr>
    </w:p>
    <w:p w14:paraId="2C1A35D0" w14:textId="77777777" w:rsidR="00145FAE" w:rsidRPr="00F011D9" w:rsidRDefault="007F56F1">
      <w:pPr>
        <w:rPr>
          <w:rFonts w:ascii="Garamond" w:eastAsia="Garamond" w:hAnsi="Garamond" w:cs="Garamond"/>
          <w:b/>
        </w:rPr>
      </w:pPr>
      <w:r w:rsidRPr="00F011D9">
        <w:rPr>
          <w:rFonts w:ascii="Garamond" w:eastAsia="Garamond" w:hAnsi="Garamond" w:cs="Garamond"/>
          <w:b/>
        </w:rPr>
        <w:t>Título</w:t>
      </w:r>
    </w:p>
    <w:p w14:paraId="4CEAA6D6" w14:textId="5A7FA79D" w:rsidR="00F011D9" w:rsidRPr="00F011D9" w:rsidRDefault="00F011D9" w:rsidP="00F011D9">
      <w:pPr>
        <w:rPr>
          <w:rFonts w:ascii="Garamond" w:eastAsia="Garamond" w:hAnsi="Garamond" w:cs="Garamond"/>
          <w:b/>
          <w:bCs/>
          <w:color w:val="000000"/>
        </w:rPr>
      </w:pPr>
      <w:r w:rsidRPr="00F011D9">
        <w:rPr>
          <w:rFonts w:ascii="Garamond" w:eastAsia="Garamond" w:hAnsi="Garamond" w:cs="Garamond"/>
          <w:b/>
          <w:bCs/>
          <w:color w:val="000000"/>
          <w:lang w:val="es-ES"/>
        </w:rPr>
        <w:t xml:space="preserve">Los estudios sobre la vulnerabilidad en el DMQ: una retrospectiva en 20 años </w:t>
      </w:r>
    </w:p>
    <w:p w14:paraId="06397E5B" w14:textId="77777777" w:rsidR="00145FAE" w:rsidRPr="00F011D9" w:rsidRDefault="00145FAE">
      <w:pPr>
        <w:rPr>
          <w:rFonts w:ascii="Garamond" w:eastAsia="Garamond" w:hAnsi="Garamond" w:cs="Garamond"/>
        </w:rPr>
      </w:pPr>
    </w:p>
    <w:p w14:paraId="66B10FA5" w14:textId="77777777" w:rsidR="00145FAE" w:rsidRPr="00F011D9" w:rsidRDefault="00145FAE">
      <w:pPr>
        <w:rPr>
          <w:rFonts w:ascii="Garamond" w:eastAsia="Garamond" w:hAnsi="Garamond" w:cs="Garamond"/>
        </w:rPr>
      </w:pPr>
    </w:p>
    <w:p w14:paraId="31B21BB0" w14:textId="55D0F8DC" w:rsidR="00145FAE" w:rsidRPr="00F011D9" w:rsidRDefault="007F56F1">
      <w:pPr>
        <w:rPr>
          <w:rFonts w:ascii="Garamond" w:eastAsia="Garamond" w:hAnsi="Garamond" w:cs="Garamond"/>
          <w:b/>
        </w:rPr>
      </w:pPr>
      <w:r w:rsidRPr="00F011D9">
        <w:rPr>
          <w:rFonts w:ascii="Garamond" w:eastAsia="Garamond" w:hAnsi="Garamond" w:cs="Garamond"/>
          <w:b/>
        </w:rPr>
        <w:t>Nombre</w:t>
      </w:r>
      <w:r w:rsidR="00A75D1E" w:rsidRPr="00F011D9">
        <w:rPr>
          <w:rFonts w:ascii="Garamond" w:eastAsia="Garamond" w:hAnsi="Garamond" w:cs="Garamond"/>
          <w:b/>
        </w:rPr>
        <w:t>s</w:t>
      </w:r>
      <w:r w:rsidRPr="00F011D9">
        <w:rPr>
          <w:rFonts w:ascii="Garamond" w:eastAsia="Garamond" w:hAnsi="Garamond" w:cs="Garamond"/>
          <w:b/>
        </w:rPr>
        <w:t xml:space="preserve"> y Apellidos</w:t>
      </w:r>
    </w:p>
    <w:p w14:paraId="18DCF440" w14:textId="77777777" w:rsidR="00145FAE" w:rsidRPr="00F011D9" w:rsidRDefault="00145FAE">
      <w:pPr>
        <w:rPr>
          <w:rFonts w:ascii="Garamond" w:eastAsia="Garamond" w:hAnsi="Garamond" w:cs="Garamond"/>
          <w:b/>
        </w:rPr>
      </w:pPr>
    </w:p>
    <w:p w14:paraId="74DE0BBC" w14:textId="6429AC3E" w:rsidR="00F011D9" w:rsidRPr="00F011D9" w:rsidRDefault="00F011D9" w:rsidP="00F011D9">
      <w:pPr>
        <w:jc w:val="both"/>
        <w:rPr>
          <w:rFonts w:ascii="Garamond" w:hAnsi="Garamond"/>
          <w:color w:val="000000"/>
          <w:sz w:val="22"/>
          <w:szCs w:val="22"/>
          <w:highlight w:val="white"/>
        </w:rPr>
      </w:pPr>
      <w:r w:rsidRPr="00F011D9">
        <w:rPr>
          <w:rFonts w:ascii="Garamond" w:hAnsi="Garamond"/>
          <w:color w:val="000000"/>
          <w:sz w:val="22"/>
          <w:szCs w:val="22"/>
          <w:highlight w:val="white"/>
        </w:rPr>
        <w:t>Jairo Estacio, consultor indepediente, jairo_estacio@yahoo.com.mx</w:t>
      </w:r>
    </w:p>
    <w:p w14:paraId="678CE700" w14:textId="24ECCD75" w:rsidR="00145FAE" w:rsidRPr="00F011D9" w:rsidRDefault="00F011D9" w:rsidP="00F011D9">
      <w:pPr>
        <w:jc w:val="both"/>
        <w:rPr>
          <w:rFonts w:ascii="Garamond" w:hAnsi="Garamond"/>
          <w:color w:val="000000"/>
          <w:sz w:val="22"/>
          <w:szCs w:val="22"/>
          <w:highlight w:val="white"/>
        </w:rPr>
      </w:pPr>
      <w:r w:rsidRPr="00F011D9">
        <w:rPr>
          <w:rFonts w:ascii="Garamond" w:hAnsi="Garamond"/>
          <w:color w:val="000000"/>
          <w:sz w:val="22"/>
          <w:szCs w:val="22"/>
          <w:highlight w:val="white"/>
        </w:rPr>
        <w:t>Pascale Metzger, IRD, pascale.metzger@ird.fr</w:t>
      </w:r>
    </w:p>
    <w:p w14:paraId="2386E6A2" w14:textId="77777777" w:rsidR="00145FAE" w:rsidRPr="00F011D9" w:rsidRDefault="00145FAE" w:rsidP="00F011D9">
      <w:pPr>
        <w:jc w:val="both"/>
        <w:rPr>
          <w:rFonts w:ascii="Garamond" w:hAnsi="Garamond"/>
          <w:color w:val="000000"/>
          <w:sz w:val="22"/>
          <w:szCs w:val="22"/>
          <w:highlight w:val="white"/>
        </w:rPr>
      </w:pPr>
    </w:p>
    <w:p w14:paraId="0F6D6160" w14:textId="77777777" w:rsidR="00145FAE" w:rsidRPr="00F011D9" w:rsidRDefault="007F56F1">
      <w:pPr>
        <w:rPr>
          <w:rFonts w:ascii="Garamond" w:eastAsia="Garamond" w:hAnsi="Garamond" w:cs="Garamond"/>
          <w:b/>
        </w:rPr>
      </w:pPr>
      <w:r w:rsidRPr="00F011D9">
        <w:rPr>
          <w:rFonts w:ascii="Garamond" w:eastAsia="Garamond" w:hAnsi="Garamond" w:cs="Garamond"/>
          <w:b/>
        </w:rPr>
        <w:t>Eje temático</w:t>
      </w:r>
    </w:p>
    <w:p w14:paraId="3648EEA5" w14:textId="5BE6834D" w:rsidR="00145FAE" w:rsidRPr="003D2F25" w:rsidRDefault="003D2F25" w:rsidP="003D2F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>
        <w:rPr>
          <w:rFonts w:ascii="Garamond" w:eastAsia="Garamond" w:hAnsi="Garamond" w:cs="Garamond"/>
          <w:color w:val="000000"/>
        </w:rPr>
        <w:t>TERRITORIO Y POLÍTICAS PÚBLICAS: PLANIFICACIÓN, GESTIÒN Y ORDENAMIENTO TERRITORIAL</w:t>
      </w:r>
    </w:p>
    <w:p w14:paraId="26F7F301" w14:textId="77777777" w:rsidR="00145FAE" w:rsidRPr="00F011D9" w:rsidRDefault="00145FAE">
      <w:pPr>
        <w:rPr>
          <w:rFonts w:ascii="Garamond" w:eastAsia="Garamond" w:hAnsi="Garamond" w:cs="Garamond"/>
        </w:rPr>
      </w:pPr>
    </w:p>
    <w:p w14:paraId="113236A5" w14:textId="77777777" w:rsidR="00145FAE" w:rsidRPr="00F011D9" w:rsidRDefault="007F56F1">
      <w:pPr>
        <w:rPr>
          <w:rFonts w:ascii="Garamond" w:eastAsia="Garamond" w:hAnsi="Garamond" w:cs="Garamond"/>
          <w:b/>
        </w:rPr>
      </w:pPr>
      <w:r w:rsidRPr="00F011D9">
        <w:rPr>
          <w:rFonts w:ascii="Garamond" w:eastAsia="Garamond" w:hAnsi="Garamond" w:cs="Garamond"/>
          <w:b/>
        </w:rPr>
        <w:t>Panel</w:t>
      </w:r>
    </w:p>
    <w:p w14:paraId="4E672425" w14:textId="3C35B27D" w:rsidR="00145FAE" w:rsidRPr="00F011D9" w:rsidRDefault="00F011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 w:rsidRPr="00F011D9">
        <w:rPr>
          <w:rFonts w:ascii="Garamond" w:eastAsia="Garamond" w:hAnsi="Garamond" w:cs="Garamond"/>
          <w:b/>
          <w:bCs/>
          <w:color w:val="000000"/>
          <w:u w:val="single"/>
        </w:rPr>
        <w:t>Panel 2:</w:t>
      </w:r>
      <w:r w:rsidRPr="00F011D9">
        <w:rPr>
          <w:rFonts w:ascii="Garamond" w:eastAsia="Garamond" w:hAnsi="Garamond" w:cs="Garamond"/>
          <w:color w:val="000000"/>
        </w:rPr>
        <w:t xml:space="preserve"> Riesgos Urbanos en Quito</w:t>
      </w:r>
    </w:p>
    <w:p w14:paraId="65E26EDD" w14:textId="77777777" w:rsidR="00145FAE" w:rsidRPr="00F011D9" w:rsidRDefault="00145FAE">
      <w:pPr>
        <w:rPr>
          <w:rFonts w:ascii="Garamond" w:eastAsia="Garamond" w:hAnsi="Garamond" w:cs="Garamond"/>
        </w:rPr>
      </w:pPr>
    </w:p>
    <w:p w14:paraId="3AC402CE" w14:textId="77777777" w:rsidR="00145FAE" w:rsidRPr="00F011D9" w:rsidRDefault="00145FAE">
      <w:pPr>
        <w:rPr>
          <w:rFonts w:ascii="Garamond" w:eastAsia="Garamond" w:hAnsi="Garamond" w:cs="Garamond"/>
        </w:rPr>
      </w:pPr>
    </w:p>
    <w:p w14:paraId="0CAC6F9B" w14:textId="77777777" w:rsidR="00145FAE" w:rsidRPr="00F011D9" w:rsidRDefault="007F56F1">
      <w:pPr>
        <w:rPr>
          <w:rFonts w:ascii="Garamond" w:eastAsia="Garamond" w:hAnsi="Garamond" w:cs="Garamond"/>
          <w:b/>
        </w:rPr>
      </w:pPr>
      <w:r w:rsidRPr="00F011D9">
        <w:rPr>
          <w:rFonts w:ascii="Garamond" w:eastAsia="Garamond" w:hAnsi="Garamond" w:cs="Garamond"/>
          <w:b/>
        </w:rPr>
        <w:t>Resumen</w:t>
      </w:r>
    </w:p>
    <w:p w14:paraId="42C1C7AE" w14:textId="77777777" w:rsidR="00A75D1E" w:rsidRPr="00F011D9" w:rsidRDefault="00A75D1E">
      <w:pPr>
        <w:jc w:val="both"/>
        <w:rPr>
          <w:rFonts w:ascii="Garamond" w:hAnsi="Garamond"/>
          <w:color w:val="000000"/>
          <w:sz w:val="22"/>
          <w:szCs w:val="22"/>
          <w:highlight w:val="white"/>
        </w:rPr>
      </w:pPr>
    </w:p>
    <w:p w14:paraId="57EC1E38" w14:textId="123074FC" w:rsidR="000E0B3D" w:rsidRDefault="00314C0F" w:rsidP="00F011D9">
      <w:pPr>
        <w:jc w:val="both"/>
        <w:rPr>
          <w:rFonts w:ascii="Garamond" w:eastAsia="Garamond" w:hAnsi="Garamond" w:cs="Garamond"/>
          <w:bCs/>
          <w:lang w:val="es-ES"/>
        </w:rPr>
      </w:pPr>
      <w:r>
        <w:rPr>
          <w:rFonts w:ascii="Garamond" w:eastAsia="Garamond" w:hAnsi="Garamond" w:cs="Garamond"/>
          <w:bCs/>
          <w:lang w:val="es-ES"/>
        </w:rPr>
        <w:t xml:space="preserve">A inicios de los años 2000 </w:t>
      </w:r>
      <w:r w:rsidRPr="00F011D9">
        <w:rPr>
          <w:rFonts w:ascii="Garamond" w:eastAsia="Garamond" w:hAnsi="Garamond" w:cs="Garamond"/>
          <w:bCs/>
          <w:lang w:val="es-ES"/>
        </w:rPr>
        <w:t>el IRD</w:t>
      </w:r>
      <w:r>
        <w:rPr>
          <w:rFonts w:ascii="Garamond" w:eastAsia="Garamond" w:hAnsi="Garamond" w:cs="Garamond"/>
          <w:bCs/>
          <w:lang w:val="es-ES"/>
        </w:rPr>
        <w:t xml:space="preserve"> (</w:t>
      </w:r>
      <w:r w:rsidRPr="00314C0F">
        <w:rPr>
          <w:rFonts w:ascii="Garamond" w:eastAsia="Garamond" w:hAnsi="Garamond" w:cs="Garamond"/>
          <w:bCs/>
          <w:lang w:val="fr-FR"/>
        </w:rPr>
        <w:t>Institut de recherche pour le Développement</w:t>
      </w:r>
      <w:r>
        <w:rPr>
          <w:rFonts w:ascii="Garamond" w:eastAsia="Garamond" w:hAnsi="Garamond" w:cs="Garamond"/>
          <w:bCs/>
          <w:lang w:val="es-ES"/>
        </w:rPr>
        <w:t>) desarrolló el Programa</w:t>
      </w:r>
      <w:r w:rsidRPr="00F011D9">
        <w:rPr>
          <w:rFonts w:ascii="Garamond" w:eastAsia="Garamond" w:hAnsi="Garamond" w:cs="Garamond"/>
          <w:bCs/>
          <w:lang w:val="es-ES"/>
        </w:rPr>
        <w:t xml:space="preserve"> sobre la vulnerabilidad del DMQ</w:t>
      </w:r>
      <w:r>
        <w:rPr>
          <w:rFonts w:ascii="Garamond" w:eastAsia="Garamond" w:hAnsi="Garamond" w:cs="Garamond"/>
          <w:bCs/>
          <w:lang w:val="es-ES"/>
        </w:rPr>
        <w:t xml:space="preserve">, </w:t>
      </w:r>
      <w:r w:rsidR="00775A9C">
        <w:rPr>
          <w:rFonts w:ascii="Garamond" w:eastAsia="Garamond" w:hAnsi="Garamond" w:cs="Garamond"/>
          <w:bCs/>
          <w:lang w:val="es-ES"/>
        </w:rPr>
        <w:t xml:space="preserve">(Distrito Metropolitano de Quito) </w:t>
      </w:r>
      <w:r>
        <w:rPr>
          <w:rFonts w:ascii="Garamond" w:eastAsia="Garamond" w:hAnsi="Garamond" w:cs="Garamond"/>
          <w:bCs/>
          <w:lang w:val="es-ES"/>
        </w:rPr>
        <w:t>en donde se realizaron varias</w:t>
      </w:r>
      <w:r w:rsidR="00F011D9" w:rsidRPr="00F011D9">
        <w:rPr>
          <w:rFonts w:ascii="Garamond" w:eastAsia="Garamond" w:hAnsi="Garamond" w:cs="Garamond"/>
          <w:bCs/>
          <w:lang w:val="es-ES"/>
        </w:rPr>
        <w:t xml:space="preserve"> investigaciones </w:t>
      </w:r>
      <w:r w:rsidR="00F30FDA">
        <w:rPr>
          <w:rFonts w:ascii="Garamond" w:eastAsia="Garamond" w:hAnsi="Garamond" w:cs="Garamond"/>
          <w:bCs/>
          <w:lang w:val="es-ES"/>
        </w:rPr>
        <w:t>del</w:t>
      </w:r>
      <w:r>
        <w:rPr>
          <w:rFonts w:ascii="Garamond" w:eastAsia="Garamond" w:hAnsi="Garamond" w:cs="Garamond"/>
          <w:bCs/>
          <w:lang w:val="es-ES"/>
        </w:rPr>
        <w:t xml:space="preserve"> territorio del Distrito enfocados en la construcción social del riesgo y la conformación de los espacios esenciales para la planificación preventiva</w:t>
      </w:r>
      <w:r w:rsidR="00F30FDA">
        <w:rPr>
          <w:rFonts w:ascii="Garamond" w:eastAsia="Garamond" w:hAnsi="Garamond" w:cs="Garamond"/>
          <w:bCs/>
          <w:lang w:val="es-ES"/>
        </w:rPr>
        <w:t xml:space="preserve">. Estos estudios, pioneros en su momento, tuvieron un impacto en la forma de gestionar los riesgos en las ciudades, ya que </w:t>
      </w:r>
      <w:r w:rsidR="00775A9C">
        <w:rPr>
          <w:rFonts w:ascii="Garamond" w:eastAsia="Garamond" w:hAnsi="Garamond" w:cs="Garamond"/>
          <w:bCs/>
          <w:lang w:val="es-ES"/>
        </w:rPr>
        <w:t xml:space="preserve">se </w:t>
      </w:r>
      <w:r w:rsidR="000E0B3D">
        <w:rPr>
          <w:rFonts w:ascii="Garamond" w:eastAsia="Garamond" w:hAnsi="Garamond" w:cs="Garamond"/>
          <w:bCs/>
          <w:lang w:val="es-ES"/>
        </w:rPr>
        <w:t xml:space="preserve">aplicó </w:t>
      </w:r>
      <w:r w:rsidR="00F30FDA">
        <w:rPr>
          <w:rFonts w:ascii="Garamond" w:eastAsia="Garamond" w:hAnsi="Garamond" w:cs="Garamond"/>
          <w:bCs/>
          <w:lang w:val="es-ES"/>
        </w:rPr>
        <w:t>una metodología basada en la comprensión de la vulnerabilidad urbana como principal variable en la reducción del riesgo de desastres; otrora mayormente orientada a la gestión de las amenazas.  A partir de ese periodo de tiempo los estudios académicos</w:t>
      </w:r>
      <w:r w:rsidR="00F011D9" w:rsidRPr="00F011D9">
        <w:rPr>
          <w:rFonts w:ascii="Garamond" w:eastAsia="Garamond" w:hAnsi="Garamond" w:cs="Garamond"/>
          <w:bCs/>
          <w:lang w:val="es-ES"/>
        </w:rPr>
        <w:t xml:space="preserve"> </w:t>
      </w:r>
      <w:r w:rsidR="00086192">
        <w:rPr>
          <w:rFonts w:ascii="Garamond" w:eastAsia="Garamond" w:hAnsi="Garamond" w:cs="Garamond"/>
          <w:bCs/>
          <w:lang w:val="es-ES"/>
        </w:rPr>
        <w:t>relacionados con la vulnerabilidad urbana</w:t>
      </w:r>
      <w:r w:rsidR="00086192" w:rsidRPr="00F011D9">
        <w:rPr>
          <w:rFonts w:ascii="Garamond" w:eastAsia="Garamond" w:hAnsi="Garamond" w:cs="Garamond"/>
          <w:bCs/>
          <w:lang w:val="es-ES"/>
        </w:rPr>
        <w:t xml:space="preserve"> </w:t>
      </w:r>
      <w:r w:rsidR="00F011D9" w:rsidRPr="00F011D9">
        <w:rPr>
          <w:rFonts w:ascii="Garamond" w:eastAsia="Garamond" w:hAnsi="Garamond" w:cs="Garamond"/>
          <w:bCs/>
          <w:lang w:val="es-ES"/>
        </w:rPr>
        <w:t>han sido relativamente escasos</w:t>
      </w:r>
      <w:r w:rsidR="00086192">
        <w:rPr>
          <w:rFonts w:ascii="Garamond" w:eastAsia="Garamond" w:hAnsi="Garamond" w:cs="Garamond"/>
          <w:bCs/>
          <w:lang w:val="es-ES"/>
        </w:rPr>
        <w:t xml:space="preserve">. </w:t>
      </w:r>
      <w:r w:rsidR="00F011D9" w:rsidRPr="00F011D9">
        <w:rPr>
          <w:rFonts w:ascii="Garamond" w:eastAsia="Garamond" w:hAnsi="Garamond" w:cs="Garamond"/>
          <w:bCs/>
          <w:lang w:val="es-ES"/>
        </w:rPr>
        <w:t xml:space="preserve">Los pocos estudios </w:t>
      </w:r>
      <w:r w:rsidR="000E0B3D">
        <w:rPr>
          <w:rFonts w:ascii="Garamond" w:eastAsia="Garamond" w:hAnsi="Garamond" w:cs="Garamond"/>
          <w:bCs/>
          <w:lang w:val="es-ES"/>
        </w:rPr>
        <w:t xml:space="preserve">difundidos </w:t>
      </w:r>
      <w:r w:rsidR="00F011D9" w:rsidRPr="00F011D9">
        <w:rPr>
          <w:rFonts w:ascii="Garamond" w:eastAsia="Garamond" w:hAnsi="Garamond" w:cs="Garamond"/>
          <w:bCs/>
          <w:lang w:val="es-ES"/>
        </w:rPr>
        <w:t xml:space="preserve">muestran diferentes </w:t>
      </w:r>
      <w:r w:rsidR="00086192">
        <w:rPr>
          <w:rFonts w:ascii="Garamond" w:eastAsia="Garamond" w:hAnsi="Garamond" w:cs="Garamond"/>
          <w:bCs/>
          <w:lang w:val="es-ES"/>
        </w:rPr>
        <w:t xml:space="preserve">enfoques </w:t>
      </w:r>
      <w:r w:rsidR="00F011D9" w:rsidRPr="00F011D9">
        <w:rPr>
          <w:rFonts w:ascii="Garamond" w:eastAsia="Garamond" w:hAnsi="Garamond" w:cs="Garamond"/>
          <w:bCs/>
          <w:lang w:val="es-ES"/>
        </w:rPr>
        <w:t xml:space="preserve">en largos procesos de cambio y transformaciones sociales, económicas y políticas del espacio urbano y rural del DMQ. </w:t>
      </w:r>
      <w:r w:rsidR="000E0B3D">
        <w:rPr>
          <w:rFonts w:ascii="Garamond" w:eastAsia="Garamond" w:hAnsi="Garamond" w:cs="Garamond"/>
          <w:bCs/>
          <w:lang w:val="es-ES"/>
        </w:rPr>
        <w:t>Estas dinámicas territoriales</w:t>
      </w:r>
      <w:r w:rsidR="00F011D9" w:rsidRPr="00F011D9">
        <w:rPr>
          <w:rFonts w:ascii="Garamond" w:eastAsia="Garamond" w:hAnsi="Garamond" w:cs="Garamond"/>
          <w:bCs/>
          <w:lang w:val="es-ES"/>
        </w:rPr>
        <w:t xml:space="preserve"> marca</w:t>
      </w:r>
      <w:r w:rsidR="000E0B3D">
        <w:rPr>
          <w:rFonts w:ascii="Garamond" w:eastAsia="Garamond" w:hAnsi="Garamond" w:cs="Garamond"/>
          <w:bCs/>
          <w:lang w:val="es-ES"/>
        </w:rPr>
        <w:t>n</w:t>
      </w:r>
      <w:r w:rsidR="00F011D9" w:rsidRPr="00F011D9">
        <w:rPr>
          <w:rFonts w:ascii="Garamond" w:eastAsia="Garamond" w:hAnsi="Garamond" w:cs="Garamond"/>
          <w:bCs/>
          <w:lang w:val="es-ES"/>
        </w:rPr>
        <w:t xml:space="preserve"> nuevos procesos de asentamientos humanos y ocupación de suelo bajo distintas perspectivas de gobernanza del riesgo producto de diferentes administraciones municipales. Consecuentemente, los espacios de riesgo en el DMQ se generan, transforman o desplazan (como son los de riesgo tecnológico o de origen climático).</w:t>
      </w:r>
    </w:p>
    <w:p w14:paraId="74CE51C6" w14:textId="77777777" w:rsidR="007A12C4" w:rsidRDefault="007A12C4" w:rsidP="00F011D9">
      <w:pPr>
        <w:jc w:val="both"/>
        <w:rPr>
          <w:rFonts w:ascii="Garamond" w:eastAsia="Garamond" w:hAnsi="Garamond" w:cs="Garamond"/>
          <w:bCs/>
          <w:lang w:val="es-ES"/>
        </w:rPr>
      </w:pPr>
    </w:p>
    <w:p w14:paraId="1DA5836C" w14:textId="6804B2EC" w:rsidR="009B5051" w:rsidRDefault="00F011D9" w:rsidP="00F011D9">
      <w:pPr>
        <w:jc w:val="both"/>
        <w:rPr>
          <w:rFonts w:ascii="Garamond" w:eastAsia="Garamond" w:hAnsi="Garamond" w:cs="Garamond"/>
          <w:bCs/>
          <w:lang w:val="es-ES"/>
        </w:rPr>
      </w:pPr>
      <w:r w:rsidRPr="00F011D9">
        <w:rPr>
          <w:rFonts w:ascii="Garamond" w:eastAsia="Garamond" w:hAnsi="Garamond" w:cs="Garamond"/>
          <w:bCs/>
          <w:lang w:val="es-ES"/>
        </w:rPr>
        <w:t>Frente a estas nuevas dinámicas del riesgo, la vulnerabilidad es un enfoque necesario y crucial para gestionarlo</w:t>
      </w:r>
      <w:r w:rsidR="00EA7B43">
        <w:rPr>
          <w:rFonts w:ascii="Garamond" w:eastAsia="Garamond" w:hAnsi="Garamond" w:cs="Garamond"/>
          <w:bCs/>
          <w:lang w:val="es-ES"/>
        </w:rPr>
        <w:t xml:space="preserve">. </w:t>
      </w:r>
      <w:r w:rsidR="000E0B3D">
        <w:rPr>
          <w:rFonts w:ascii="Garamond" w:eastAsia="Garamond" w:hAnsi="Garamond" w:cs="Garamond"/>
          <w:bCs/>
          <w:lang w:val="es-ES"/>
        </w:rPr>
        <w:t>Esta temática</w:t>
      </w:r>
      <w:r w:rsidR="00EA7B43">
        <w:rPr>
          <w:rFonts w:ascii="Garamond" w:eastAsia="Garamond" w:hAnsi="Garamond" w:cs="Garamond"/>
          <w:bCs/>
          <w:lang w:val="es-ES"/>
        </w:rPr>
        <w:t xml:space="preserve"> presenta diferentes formas en su comprensión. Una es abordada </w:t>
      </w:r>
      <w:r w:rsidR="00296C63">
        <w:rPr>
          <w:rFonts w:ascii="Garamond" w:eastAsia="Garamond" w:hAnsi="Garamond" w:cs="Garamond"/>
          <w:bCs/>
          <w:lang w:val="es-ES"/>
        </w:rPr>
        <w:t xml:space="preserve">desde una perspectiva de las ciencias sociales comprendiendo los factores subyacentes que generan los inadecuados modelos de desarrollo y consecuentemente, los niveles de pobreza, inequidad social, limitada accesibilidad al bienestar, marginalidad, </w:t>
      </w:r>
      <w:r w:rsidR="009B5051">
        <w:rPr>
          <w:rFonts w:ascii="Garamond" w:eastAsia="Garamond" w:hAnsi="Garamond" w:cs="Garamond"/>
          <w:bCs/>
          <w:lang w:val="es-ES"/>
        </w:rPr>
        <w:t xml:space="preserve">exclusión </w:t>
      </w:r>
      <w:r w:rsidR="00296C63">
        <w:rPr>
          <w:rFonts w:ascii="Garamond" w:eastAsia="Garamond" w:hAnsi="Garamond" w:cs="Garamond"/>
          <w:bCs/>
          <w:lang w:val="es-ES"/>
        </w:rPr>
        <w:t xml:space="preserve">entre otros. Otro es abordado por otras disciplinas, </w:t>
      </w:r>
      <w:r w:rsidR="00296C63" w:rsidRPr="00F011D9">
        <w:rPr>
          <w:rFonts w:ascii="Garamond" w:eastAsia="Garamond" w:hAnsi="Garamond" w:cs="Garamond"/>
          <w:bCs/>
          <w:lang w:val="es-ES"/>
        </w:rPr>
        <w:t xml:space="preserve">en </w:t>
      </w:r>
      <w:r w:rsidR="00296C63" w:rsidRPr="00F011D9">
        <w:rPr>
          <w:rFonts w:ascii="Garamond" w:eastAsia="Garamond" w:hAnsi="Garamond" w:cs="Garamond"/>
          <w:bCs/>
          <w:lang w:val="es-ES"/>
        </w:rPr>
        <w:t>particular</w:t>
      </w:r>
      <w:r w:rsidR="00296C63">
        <w:rPr>
          <w:rFonts w:ascii="Garamond" w:eastAsia="Garamond" w:hAnsi="Garamond" w:cs="Garamond"/>
          <w:bCs/>
          <w:lang w:val="es-ES"/>
        </w:rPr>
        <w:t xml:space="preserve"> la</w:t>
      </w:r>
      <w:r w:rsidRPr="00F011D9">
        <w:rPr>
          <w:rFonts w:ascii="Garamond" w:eastAsia="Garamond" w:hAnsi="Garamond" w:cs="Garamond"/>
          <w:bCs/>
          <w:lang w:val="es-ES"/>
        </w:rPr>
        <w:t xml:space="preserve"> ingeniería civil</w:t>
      </w:r>
      <w:r w:rsidR="009B5051">
        <w:rPr>
          <w:rFonts w:ascii="Garamond" w:eastAsia="Garamond" w:hAnsi="Garamond" w:cs="Garamond"/>
          <w:bCs/>
          <w:lang w:val="es-ES"/>
        </w:rPr>
        <w:t>,</w:t>
      </w:r>
      <w:r w:rsidR="00296C63">
        <w:rPr>
          <w:rFonts w:ascii="Garamond" w:eastAsia="Garamond" w:hAnsi="Garamond" w:cs="Garamond"/>
          <w:bCs/>
          <w:lang w:val="es-ES"/>
        </w:rPr>
        <w:t xml:space="preserve"> </w:t>
      </w:r>
      <w:r w:rsidRPr="00F011D9">
        <w:rPr>
          <w:rFonts w:ascii="Garamond" w:eastAsia="Garamond" w:hAnsi="Garamond" w:cs="Garamond"/>
          <w:bCs/>
          <w:lang w:val="es-ES"/>
        </w:rPr>
        <w:t>para la evaluación de edificaciones sismorresistentes</w:t>
      </w:r>
      <w:r w:rsidR="00296C63">
        <w:rPr>
          <w:rFonts w:ascii="Garamond" w:eastAsia="Garamond" w:hAnsi="Garamond" w:cs="Garamond"/>
          <w:bCs/>
          <w:lang w:val="es-ES"/>
        </w:rPr>
        <w:t xml:space="preserve">, o la </w:t>
      </w:r>
      <w:r w:rsidR="00296C63">
        <w:rPr>
          <w:rFonts w:ascii="Garamond" w:eastAsia="Garamond" w:hAnsi="Garamond" w:cs="Garamond"/>
          <w:bCs/>
          <w:lang w:val="es-ES"/>
        </w:rPr>
        <w:lastRenderedPageBreak/>
        <w:t xml:space="preserve">zonificación </w:t>
      </w:r>
      <w:r w:rsidR="009B5051">
        <w:rPr>
          <w:rFonts w:ascii="Garamond" w:eastAsia="Garamond" w:hAnsi="Garamond" w:cs="Garamond"/>
          <w:bCs/>
          <w:lang w:val="es-ES"/>
        </w:rPr>
        <w:t>de la vulnerabilidad</w:t>
      </w:r>
      <w:r w:rsidR="00296C63">
        <w:rPr>
          <w:rFonts w:ascii="Garamond" w:eastAsia="Garamond" w:hAnsi="Garamond" w:cs="Garamond"/>
          <w:bCs/>
          <w:lang w:val="es-ES"/>
        </w:rPr>
        <w:t xml:space="preserve"> física</w:t>
      </w:r>
      <w:r w:rsidR="009B5051">
        <w:rPr>
          <w:rFonts w:ascii="Garamond" w:eastAsia="Garamond" w:hAnsi="Garamond" w:cs="Garamond"/>
          <w:bCs/>
          <w:lang w:val="es-ES"/>
        </w:rPr>
        <w:t xml:space="preserve"> de espacios construidos</w:t>
      </w:r>
      <w:r w:rsidR="00296C63">
        <w:rPr>
          <w:rFonts w:ascii="Garamond" w:eastAsia="Garamond" w:hAnsi="Garamond" w:cs="Garamond"/>
          <w:bCs/>
          <w:lang w:val="es-ES"/>
        </w:rPr>
        <w:t xml:space="preserve">. </w:t>
      </w:r>
      <w:r w:rsidR="00DE110B">
        <w:rPr>
          <w:rFonts w:ascii="Garamond" w:eastAsia="Garamond" w:hAnsi="Garamond" w:cs="Garamond"/>
          <w:bCs/>
          <w:lang w:val="es-ES"/>
        </w:rPr>
        <w:t>Asimismo, las ciencias de la salud abordan este término desde los ámbitos sanitarios, psicológicos y de trabajo (sobre tod</w:t>
      </w:r>
      <w:r w:rsidR="000E0B3D">
        <w:rPr>
          <w:rFonts w:ascii="Garamond" w:eastAsia="Garamond" w:hAnsi="Garamond" w:cs="Garamond"/>
          <w:bCs/>
          <w:lang w:val="es-ES"/>
        </w:rPr>
        <w:t xml:space="preserve">o en el marco de </w:t>
      </w:r>
      <w:r w:rsidR="00DE110B">
        <w:rPr>
          <w:rFonts w:ascii="Garamond" w:eastAsia="Garamond" w:hAnsi="Garamond" w:cs="Garamond"/>
          <w:bCs/>
          <w:lang w:val="es-ES"/>
        </w:rPr>
        <w:t xml:space="preserve">la pandemia de Covid19).  </w:t>
      </w:r>
      <w:r w:rsidR="00296C63">
        <w:rPr>
          <w:rFonts w:ascii="Garamond" w:eastAsia="Garamond" w:hAnsi="Garamond" w:cs="Garamond"/>
          <w:bCs/>
          <w:lang w:val="es-ES"/>
        </w:rPr>
        <w:t xml:space="preserve">Sin embargo, </w:t>
      </w:r>
      <w:r w:rsidR="00DE110B">
        <w:rPr>
          <w:rFonts w:ascii="Garamond" w:eastAsia="Garamond" w:hAnsi="Garamond" w:cs="Garamond"/>
          <w:bCs/>
          <w:lang w:val="es-ES"/>
        </w:rPr>
        <w:t>en la actualidad</w:t>
      </w:r>
      <w:r w:rsidR="009B5051">
        <w:rPr>
          <w:rFonts w:ascii="Garamond" w:eastAsia="Garamond" w:hAnsi="Garamond" w:cs="Garamond"/>
          <w:bCs/>
          <w:lang w:val="es-ES"/>
        </w:rPr>
        <w:t>,</w:t>
      </w:r>
      <w:r w:rsidR="00DE110B">
        <w:rPr>
          <w:rFonts w:ascii="Garamond" w:eastAsia="Garamond" w:hAnsi="Garamond" w:cs="Garamond"/>
          <w:bCs/>
          <w:lang w:val="es-ES"/>
        </w:rPr>
        <w:t xml:space="preserve"> </w:t>
      </w:r>
      <w:r w:rsidR="000E0B3D">
        <w:rPr>
          <w:rFonts w:ascii="Garamond" w:eastAsia="Garamond" w:hAnsi="Garamond" w:cs="Garamond"/>
          <w:bCs/>
          <w:lang w:val="es-ES"/>
        </w:rPr>
        <w:t>el término y tratamiento de la vulnerabilidad</w:t>
      </w:r>
      <w:r w:rsidR="00296C63">
        <w:rPr>
          <w:rFonts w:ascii="Garamond" w:eastAsia="Garamond" w:hAnsi="Garamond" w:cs="Garamond"/>
          <w:bCs/>
          <w:lang w:val="es-ES"/>
        </w:rPr>
        <w:t xml:space="preserve"> </w:t>
      </w:r>
      <w:r w:rsidR="00DE110B">
        <w:rPr>
          <w:rFonts w:ascii="Garamond" w:eastAsia="Garamond" w:hAnsi="Garamond" w:cs="Garamond"/>
          <w:bCs/>
          <w:lang w:val="es-ES"/>
        </w:rPr>
        <w:t>va perdiendo</w:t>
      </w:r>
      <w:r w:rsidRPr="00F011D9">
        <w:rPr>
          <w:rFonts w:ascii="Garamond" w:eastAsia="Garamond" w:hAnsi="Garamond" w:cs="Garamond"/>
          <w:bCs/>
          <w:lang w:val="es-ES"/>
        </w:rPr>
        <w:t xml:space="preserve"> relevancia por el de “resiliencia”. </w:t>
      </w:r>
      <w:r w:rsidR="000E0B3D">
        <w:rPr>
          <w:rFonts w:ascii="Garamond" w:eastAsia="Garamond" w:hAnsi="Garamond" w:cs="Garamond"/>
          <w:bCs/>
          <w:lang w:val="es-ES"/>
        </w:rPr>
        <w:t>Este último</w:t>
      </w:r>
      <w:r w:rsidR="009B5051">
        <w:rPr>
          <w:rFonts w:ascii="Garamond" w:eastAsia="Garamond" w:hAnsi="Garamond" w:cs="Garamond"/>
          <w:bCs/>
          <w:lang w:val="es-ES"/>
        </w:rPr>
        <w:t>,</w:t>
      </w:r>
      <w:r w:rsidR="000E0B3D">
        <w:rPr>
          <w:rFonts w:ascii="Garamond" w:eastAsia="Garamond" w:hAnsi="Garamond" w:cs="Garamond"/>
          <w:bCs/>
          <w:lang w:val="es-ES"/>
        </w:rPr>
        <w:t xml:space="preserve"> entendido como </w:t>
      </w:r>
      <w:r w:rsidR="009B5051">
        <w:rPr>
          <w:rFonts w:ascii="Garamond" w:eastAsia="Garamond" w:hAnsi="Garamond" w:cs="Garamond"/>
          <w:bCs/>
          <w:lang w:val="es-ES"/>
        </w:rPr>
        <w:t>la capacidad</w:t>
      </w:r>
      <w:r w:rsidR="000E0B3D" w:rsidRPr="000E0B3D">
        <w:rPr>
          <w:rFonts w:ascii="Garamond" w:eastAsia="Garamond" w:hAnsi="Garamond" w:cs="Garamond"/>
          <w:bCs/>
          <w:lang w:val="es-ES"/>
        </w:rPr>
        <w:t xml:space="preserve"> que tiene una </w:t>
      </w:r>
      <w:r w:rsidR="000E0B3D">
        <w:rPr>
          <w:rFonts w:ascii="Garamond" w:eastAsia="Garamond" w:hAnsi="Garamond" w:cs="Garamond"/>
          <w:bCs/>
          <w:lang w:val="es-ES"/>
        </w:rPr>
        <w:t xml:space="preserve">sociedad para </w:t>
      </w:r>
      <w:r w:rsidR="009B5051">
        <w:rPr>
          <w:rFonts w:ascii="Garamond" w:eastAsia="Garamond" w:hAnsi="Garamond" w:cs="Garamond"/>
          <w:bCs/>
          <w:lang w:val="es-ES"/>
        </w:rPr>
        <w:t xml:space="preserve">adaptarse, transformarse, </w:t>
      </w:r>
      <w:r w:rsidR="000E0B3D">
        <w:rPr>
          <w:rFonts w:ascii="Garamond" w:eastAsia="Garamond" w:hAnsi="Garamond" w:cs="Garamond"/>
          <w:bCs/>
          <w:lang w:val="es-ES"/>
        </w:rPr>
        <w:t>recuperarse y s</w:t>
      </w:r>
      <w:r w:rsidR="009B5051">
        <w:rPr>
          <w:rFonts w:ascii="Garamond" w:eastAsia="Garamond" w:hAnsi="Garamond" w:cs="Garamond"/>
          <w:bCs/>
          <w:lang w:val="es-ES"/>
        </w:rPr>
        <w:t>uperar</w:t>
      </w:r>
      <w:r w:rsidR="000E0B3D">
        <w:rPr>
          <w:rFonts w:ascii="Garamond" w:eastAsia="Garamond" w:hAnsi="Garamond" w:cs="Garamond"/>
          <w:bCs/>
          <w:lang w:val="es-ES"/>
        </w:rPr>
        <w:t xml:space="preserve"> favorablemente </w:t>
      </w:r>
      <w:r w:rsidR="009B5051">
        <w:rPr>
          <w:rFonts w:ascii="Garamond" w:eastAsia="Garamond" w:hAnsi="Garamond" w:cs="Garamond"/>
          <w:bCs/>
          <w:lang w:val="es-ES"/>
        </w:rPr>
        <w:t xml:space="preserve">el impacto de los desastres, ocupa en el último decenio la mayor atención desde la gestión pública del riesgo, generando enfoques de resiliencia como “infraestructura resiliente”, “sociedades resilientes” o “ciudades resilientes”. </w:t>
      </w:r>
    </w:p>
    <w:p w14:paraId="4460F07C" w14:textId="77777777" w:rsidR="007A12C4" w:rsidRDefault="007A12C4" w:rsidP="00F011D9">
      <w:pPr>
        <w:jc w:val="both"/>
        <w:rPr>
          <w:rFonts w:ascii="Garamond" w:eastAsia="Garamond" w:hAnsi="Garamond" w:cs="Garamond"/>
          <w:bCs/>
          <w:lang w:val="es-ES"/>
        </w:rPr>
      </w:pPr>
    </w:p>
    <w:p w14:paraId="60B05A30" w14:textId="4362B826" w:rsidR="00145FAE" w:rsidRPr="00086192" w:rsidRDefault="00F011D9" w:rsidP="00F011D9">
      <w:pPr>
        <w:jc w:val="both"/>
        <w:rPr>
          <w:rFonts w:ascii="Garamond" w:eastAsia="Garamond" w:hAnsi="Garamond" w:cs="Garamond"/>
          <w:bCs/>
          <w:lang w:val="es-ES"/>
        </w:rPr>
      </w:pPr>
      <w:r w:rsidRPr="00F011D9">
        <w:rPr>
          <w:rFonts w:ascii="Garamond" w:eastAsia="Garamond" w:hAnsi="Garamond" w:cs="Garamond"/>
          <w:bCs/>
          <w:lang w:val="es-ES"/>
        </w:rPr>
        <w:t xml:space="preserve">En </w:t>
      </w:r>
      <w:r w:rsidR="00C4394C">
        <w:rPr>
          <w:rFonts w:ascii="Garamond" w:eastAsia="Garamond" w:hAnsi="Garamond" w:cs="Garamond"/>
          <w:bCs/>
          <w:lang w:val="es-ES"/>
        </w:rPr>
        <w:t>esta ponencia, se</w:t>
      </w:r>
      <w:r w:rsidRPr="00775A9C">
        <w:rPr>
          <w:rFonts w:ascii="Garamond" w:eastAsia="Garamond" w:hAnsi="Garamond" w:cs="Garamond"/>
          <w:bCs/>
          <w:color w:val="E36C0A" w:themeColor="accent6" w:themeShade="BF"/>
          <w:lang w:val="es-ES"/>
        </w:rPr>
        <w:t xml:space="preserve"> </w:t>
      </w:r>
      <w:r w:rsidRPr="00F011D9">
        <w:rPr>
          <w:rFonts w:ascii="Garamond" w:eastAsia="Garamond" w:hAnsi="Garamond" w:cs="Garamond"/>
          <w:bCs/>
          <w:lang w:val="es-ES"/>
        </w:rPr>
        <w:t xml:space="preserve">trata de analizar de forma crítica </w:t>
      </w:r>
      <w:r w:rsidR="00314C0F" w:rsidRPr="00F011D9">
        <w:rPr>
          <w:rFonts w:ascii="Garamond" w:eastAsia="Garamond" w:hAnsi="Garamond" w:cs="Garamond"/>
          <w:bCs/>
          <w:lang w:val="es-ES"/>
        </w:rPr>
        <w:t>y retrospectiva</w:t>
      </w:r>
      <w:r w:rsidRPr="00F011D9">
        <w:rPr>
          <w:rFonts w:ascii="Garamond" w:eastAsia="Garamond" w:hAnsi="Garamond" w:cs="Garamond"/>
          <w:bCs/>
          <w:lang w:val="es-ES"/>
        </w:rPr>
        <w:t xml:space="preserve"> hasta la actualidad, los nuevos estudios sobre vulnerabilidad, resiliencia y nuevos enfoques emergentes que permitan entender la problemática y gestión del riesgo en el DMQ.</w:t>
      </w:r>
    </w:p>
    <w:p w14:paraId="036E7401" w14:textId="77777777" w:rsidR="00145FAE" w:rsidRPr="00F011D9" w:rsidRDefault="00145FAE">
      <w:pPr>
        <w:rPr>
          <w:rFonts w:ascii="Garamond" w:eastAsia="Garamond" w:hAnsi="Garamond" w:cs="Garamond"/>
        </w:rPr>
      </w:pPr>
    </w:p>
    <w:p w14:paraId="3F6504CF" w14:textId="77777777" w:rsidR="00145FAE" w:rsidRPr="00F011D9" w:rsidRDefault="00145FAE">
      <w:pPr>
        <w:rPr>
          <w:rFonts w:ascii="Garamond" w:eastAsia="Garamond" w:hAnsi="Garamond" w:cs="Garamond"/>
        </w:rPr>
      </w:pPr>
    </w:p>
    <w:p w14:paraId="217646C1" w14:textId="77777777" w:rsidR="00145FAE" w:rsidRPr="00F011D9" w:rsidRDefault="007F56F1">
      <w:pPr>
        <w:rPr>
          <w:rFonts w:ascii="Garamond" w:eastAsia="Garamond" w:hAnsi="Garamond" w:cs="Garamond"/>
          <w:b/>
        </w:rPr>
      </w:pPr>
      <w:r w:rsidRPr="00F011D9">
        <w:rPr>
          <w:rFonts w:ascii="Garamond" w:eastAsia="Garamond" w:hAnsi="Garamond" w:cs="Garamond"/>
          <w:b/>
        </w:rPr>
        <w:t>Palabras clave</w:t>
      </w:r>
    </w:p>
    <w:p w14:paraId="78644BA7" w14:textId="15D08838" w:rsidR="00145FAE" w:rsidRPr="00F011D9" w:rsidRDefault="00F011D9" w:rsidP="00F011D9">
      <w:pPr>
        <w:pStyle w:val="Prrafodelista"/>
        <w:numPr>
          <w:ilvl w:val="0"/>
          <w:numId w:val="2"/>
        </w:numPr>
        <w:rPr>
          <w:rFonts w:ascii="Garamond" w:eastAsia="Garamond" w:hAnsi="Garamond" w:cs="Garamond"/>
        </w:rPr>
      </w:pPr>
      <w:r w:rsidRPr="00F011D9">
        <w:rPr>
          <w:rFonts w:ascii="Garamond" w:eastAsia="Garamond" w:hAnsi="Garamond" w:cs="Garamond"/>
          <w:color w:val="000000"/>
          <w:lang w:val="es-419"/>
        </w:rPr>
        <w:t>Vulnerabilidad, resiliencia, u</w:t>
      </w:r>
      <w:r w:rsidRPr="00F011D9">
        <w:rPr>
          <w:rFonts w:ascii="Garamond" w:eastAsia="Garamond" w:hAnsi="Garamond" w:cs="Garamond"/>
          <w:color w:val="000000"/>
        </w:rPr>
        <w:t>so del suelo, territorio, desastre, gestion urbana, gestión de riesgo, factores subyacentes, gobernanza del riesgo,</w:t>
      </w:r>
      <w:r w:rsidR="009B5051">
        <w:rPr>
          <w:rFonts w:ascii="Garamond" w:eastAsia="Garamond" w:hAnsi="Garamond" w:cs="Garamond"/>
          <w:color w:val="000000"/>
        </w:rPr>
        <w:t xml:space="preserve"> planificación preventiva, adaptación,</w:t>
      </w:r>
      <w:r w:rsidR="00B96F4D">
        <w:rPr>
          <w:rFonts w:ascii="Garamond" w:eastAsia="Garamond" w:hAnsi="Garamond" w:cs="Garamond"/>
          <w:color w:val="000000"/>
        </w:rPr>
        <w:t xml:space="preserve"> amenaza, cambio climático, riesgos tecnológicos/antrópicos, riesgos de origen natural. </w:t>
      </w:r>
    </w:p>
    <w:p w14:paraId="3AB7498B" w14:textId="77777777" w:rsidR="00145FAE" w:rsidRPr="00F011D9" w:rsidRDefault="00145FAE">
      <w:pPr>
        <w:rPr>
          <w:rFonts w:ascii="Garamond" w:eastAsia="Garamond" w:hAnsi="Garamond" w:cs="Garamond"/>
        </w:rPr>
      </w:pPr>
    </w:p>
    <w:p w14:paraId="248D2759" w14:textId="77777777" w:rsidR="00145FAE" w:rsidRPr="00F011D9" w:rsidRDefault="007F56F1">
      <w:pPr>
        <w:rPr>
          <w:rFonts w:ascii="Garamond" w:eastAsia="Garamond" w:hAnsi="Garamond" w:cs="Garamond"/>
          <w:b/>
        </w:rPr>
      </w:pPr>
      <w:r w:rsidRPr="00F011D9">
        <w:rPr>
          <w:rFonts w:ascii="Garamond" w:eastAsia="Garamond" w:hAnsi="Garamond" w:cs="Garamond"/>
          <w:b/>
        </w:rPr>
        <w:t>Referencias bibliográficas</w:t>
      </w:r>
    </w:p>
    <w:p w14:paraId="562B509B" w14:textId="77777777" w:rsidR="00145FAE" w:rsidRPr="00F011D9" w:rsidRDefault="00145FAE">
      <w:pPr>
        <w:rPr>
          <w:rFonts w:ascii="Garamond" w:eastAsia="Garamond" w:hAnsi="Garamond" w:cs="Garamond"/>
          <w:b/>
        </w:rPr>
      </w:pPr>
    </w:p>
    <w:p w14:paraId="75A71F3F" w14:textId="77777777" w:rsidR="00F011D9" w:rsidRPr="00F011D9" w:rsidRDefault="00F011D9" w:rsidP="00F011D9">
      <w:pPr>
        <w:spacing w:before="240" w:after="60"/>
        <w:jc w:val="both"/>
        <w:rPr>
          <w:rFonts w:ascii="Garamond" w:hAnsi="Garamond"/>
          <w:sz w:val="20"/>
          <w:szCs w:val="20"/>
          <w:lang w:val="fr-FR"/>
        </w:rPr>
      </w:pPr>
      <w:proofErr w:type="spellStart"/>
      <w:r w:rsidRPr="00F011D9">
        <w:rPr>
          <w:rFonts w:ascii="Garamond" w:hAnsi="Garamond"/>
          <w:color w:val="222222"/>
          <w:sz w:val="20"/>
          <w:szCs w:val="20"/>
          <w:lang w:val="fr-FR"/>
        </w:rPr>
        <w:t>Becerra</w:t>
      </w:r>
      <w:proofErr w:type="spellEnd"/>
      <w:r w:rsidRPr="00F011D9">
        <w:rPr>
          <w:rFonts w:ascii="Garamond" w:hAnsi="Garamond"/>
          <w:color w:val="222222"/>
          <w:sz w:val="20"/>
          <w:szCs w:val="20"/>
          <w:lang w:val="fr-FR"/>
        </w:rPr>
        <w:t> S., 2012, Vulnérabilité, risques et environnement : l’itinéraire chaotique d’un paradigme</w:t>
      </w:r>
      <w:r w:rsidRPr="00F011D9">
        <w:rPr>
          <w:rFonts w:ascii="Garamond" w:hAnsi="Garamond"/>
          <w:sz w:val="20"/>
          <w:szCs w:val="20"/>
          <w:lang w:val="fr-FR"/>
        </w:rPr>
        <w:t xml:space="preserve"> sociologique contemporain, </w:t>
      </w:r>
      <w:proofErr w:type="spellStart"/>
      <w:r w:rsidRPr="00F011D9">
        <w:rPr>
          <w:rStyle w:val="nfasis"/>
          <w:rFonts w:ascii="Garamond" w:hAnsi="Garamond"/>
          <w:sz w:val="20"/>
          <w:szCs w:val="20"/>
          <w:lang w:val="fr-FR"/>
        </w:rPr>
        <w:t>VertigO</w:t>
      </w:r>
      <w:proofErr w:type="spellEnd"/>
      <w:r w:rsidRPr="00F011D9">
        <w:rPr>
          <w:rStyle w:val="nfasis"/>
          <w:rFonts w:ascii="Garamond" w:hAnsi="Garamond"/>
          <w:sz w:val="20"/>
          <w:szCs w:val="20"/>
          <w:lang w:val="fr-FR"/>
        </w:rPr>
        <w:t>- la revue électronique en sciences de l'environnement</w:t>
      </w:r>
      <w:r w:rsidRPr="00F011D9">
        <w:rPr>
          <w:rFonts w:ascii="Garamond" w:hAnsi="Garamond"/>
          <w:sz w:val="20"/>
          <w:szCs w:val="20"/>
          <w:lang w:val="fr-FR"/>
        </w:rPr>
        <w:t>,</w:t>
      </w:r>
      <w:r w:rsidRPr="00F011D9">
        <w:rPr>
          <w:rStyle w:val="nfasis"/>
          <w:rFonts w:ascii="Garamond" w:hAnsi="Garamond"/>
          <w:sz w:val="20"/>
          <w:szCs w:val="20"/>
          <w:lang w:val="fr-FR"/>
        </w:rPr>
        <w:t xml:space="preserve"> </w:t>
      </w:r>
      <w:r w:rsidRPr="00F011D9">
        <w:rPr>
          <w:rFonts w:ascii="Garamond" w:hAnsi="Garamond"/>
          <w:sz w:val="20"/>
          <w:szCs w:val="20"/>
          <w:lang w:val="fr-FR"/>
        </w:rPr>
        <w:t>vol. 12, n° 1, mai. 22 p.</w:t>
      </w:r>
    </w:p>
    <w:p w14:paraId="2766B630" w14:textId="77777777" w:rsidR="00F011D9" w:rsidRPr="00F011D9" w:rsidRDefault="00F011D9" w:rsidP="00F011D9">
      <w:pPr>
        <w:spacing w:before="240" w:after="60"/>
        <w:jc w:val="both"/>
        <w:rPr>
          <w:rFonts w:ascii="Garamond" w:hAnsi="Garamond"/>
          <w:sz w:val="20"/>
          <w:szCs w:val="20"/>
        </w:rPr>
      </w:pPr>
      <w:r w:rsidRPr="00F011D9">
        <w:rPr>
          <w:rFonts w:ascii="Garamond" w:hAnsi="Garamond"/>
          <w:sz w:val="20"/>
          <w:szCs w:val="20"/>
        </w:rPr>
        <w:t xml:space="preserve">Bermúdez N. et J. Estacio, 2014, Del entendimiento de la vulnerabilidad urbana a la reducción de riesgo de desastres, en búsqueda de una herramienta práctica para gobiernos locales, </w:t>
      </w:r>
      <w:r w:rsidRPr="00F011D9">
        <w:rPr>
          <w:rFonts w:ascii="Garamond" w:hAnsi="Garamond"/>
          <w:i/>
          <w:sz w:val="20"/>
          <w:szCs w:val="20"/>
        </w:rPr>
        <w:t>Bulletin de l'Institut français d'études andines</w:t>
      </w:r>
      <w:r w:rsidRPr="00F011D9">
        <w:rPr>
          <w:rFonts w:ascii="Garamond" w:hAnsi="Garamond"/>
          <w:sz w:val="20"/>
          <w:szCs w:val="20"/>
        </w:rPr>
        <w:t xml:space="preserve"> 43 (3). pp 463-481.</w:t>
      </w:r>
    </w:p>
    <w:p w14:paraId="2A68247C" w14:textId="77777777" w:rsidR="00F011D9" w:rsidRPr="00F011D9" w:rsidRDefault="00F011D9" w:rsidP="00F011D9">
      <w:pPr>
        <w:spacing w:before="240" w:after="60"/>
        <w:jc w:val="both"/>
        <w:rPr>
          <w:rStyle w:val="nfasis"/>
          <w:rFonts w:ascii="Garamond" w:hAnsi="Garamond"/>
          <w:i w:val="0"/>
          <w:iCs w:val="0"/>
          <w:color w:val="000000"/>
          <w:sz w:val="20"/>
          <w:szCs w:val="20"/>
          <w:lang w:val="en-US"/>
        </w:rPr>
      </w:pPr>
      <w:r w:rsidRPr="00F011D9">
        <w:rPr>
          <w:rStyle w:val="nfasis"/>
          <w:rFonts w:ascii="Garamond" w:hAnsi="Garamond" w:cs="Times New Roman"/>
          <w:i w:val="0"/>
          <w:iCs w:val="0"/>
          <w:color w:val="000000"/>
          <w:sz w:val="20"/>
          <w:szCs w:val="20"/>
          <w:lang w:val="en-US"/>
        </w:rPr>
        <w:t xml:space="preserve">Cardona O., 2003, The Need for Rethinking the Concepts of Vulnerability and Risk from a Holistic Perspective: A Necessary Review and Criticism for Effective Risk Management </w:t>
      </w:r>
      <w:r w:rsidRPr="00F011D9">
        <w:rPr>
          <w:rStyle w:val="nfasis"/>
          <w:rFonts w:ascii="Garamond" w:hAnsi="Garamond"/>
          <w:i w:val="0"/>
          <w:iCs w:val="0"/>
          <w:color w:val="000000"/>
          <w:sz w:val="20"/>
          <w:szCs w:val="20"/>
          <w:lang w:val="en-US"/>
        </w:rPr>
        <w:t xml:space="preserve">in G. </w:t>
      </w:r>
      <w:proofErr w:type="spellStart"/>
      <w:r w:rsidRPr="00F011D9">
        <w:rPr>
          <w:rStyle w:val="nfasis"/>
          <w:rFonts w:ascii="Garamond" w:hAnsi="Garamond"/>
          <w:i w:val="0"/>
          <w:iCs w:val="0"/>
          <w:color w:val="000000"/>
          <w:sz w:val="20"/>
          <w:szCs w:val="20"/>
          <w:lang w:val="en-US"/>
        </w:rPr>
        <w:t>Bankoff</w:t>
      </w:r>
      <w:proofErr w:type="spellEnd"/>
      <w:r w:rsidRPr="00F011D9">
        <w:rPr>
          <w:rStyle w:val="nfasis"/>
          <w:rFonts w:ascii="Garamond" w:hAnsi="Garamond"/>
          <w:i w:val="0"/>
          <w:iCs w:val="0"/>
          <w:color w:val="000000"/>
          <w:sz w:val="20"/>
          <w:szCs w:val="20"/>
          <w:lang w:val="en-US"/>
        </w:rPr>
        <w:t xml:space="preserve">, G. </w:t>
      </w:r>
      <w:proofErr w:type="spellStart"/>
      <w:r w:rsidRPr="00F011D9">
        <w:rPr>
          <w:rStyle w:val="nfasis"/>
          <w:rFonts w:ascii="Garamond" w:hAnsi="Garamond"/>
          <w:i w:val="0"/>
          <w:iCs w:val="0"/>
          <w:color w:val="000000"/>
          <w:sz w:val="20"/>
          <w:szCs w:val="20"/>
          <w:lang w:val="en-US"/>
        </w:rPr>
        <w:t>Frerks</w:t>
      </w:r>
      <w:proofErr w:type="spellEnd"/>
      <w:r w:rsidRPr="00F011D9">
        <w:rPr>
          <w:rStyle w:val="nfasis"/>
          <w:rFonts w:ascii="Garamond" w:hAnsi="Garamond"/>
          <w:i w:val="0"/>
          <w:iCs w:val="0"/>
          <w:color w:val="000000"/>
          <w:sz w:val="20"/>
          <w:szCs w:val="20"/>
          <w:lang w:val="en-US"/>
        </w:rPr>
        <w:t xml:space="preserve">, D. </w:t>
      </w:r>
      <w:proofErr w:type="spellStart"/>
      <w:r w:rsidRPr="00F011D9">
        <w:rPr>
          <w:rStyle w:val="nfasis"/>
          <w:rFonts w:ascii="Garamond" w:hAnsi="Garamond"/>
          <w:i w:val="0"/>
          <w:iCs w:val="0"/>
          <w:color w:val="000000"/>
          <w:sz w:val="20"/>
          <w:szCs w:val="20"/>
          <w:lang w:val="en-US"/>
        </w:rPr>
        <w:t>Hilhorst</w:t>
      </w:r>
      <w:proofErr w:type="spellEnd"/>
      <w:r w:rsidRPr="00F011D9">
        <w:rPr>
          <w:rStyle w:val="nfasis"/>
          <w:rFonts w:ascii="Garamond" w:hAnsi="Garamond"/>
          <w:i w:val="0"/>
          <w:iCs w:val="0"/>
          <w:color w:val="000000"/>
          <w:sz w:val="20"/>
          <w:szCs w:val="20"/>
          <w:lang w:val="en-US"/>
        </w:rPr>
        <w:t xml:space="preserve"> (Ed), </w:t>
      </w:r>
      <w:r w:rsidRPr="00F011D9">
        <w:rPr>
          <w:rStyle w:val="nfasis"/>
          <w:rFonts w:ascii="Garamond" w:hAnsi="Garamond"/>
          <w:color w:val="000000"/>
          <w:sz w:val="20"/>
          <w:szCs w:val="20"/>
          <w:lang w:val="en-US"/>
        </w:rPr>
        <w:t>Mapping Vulnerability: Disasters, Development and People, Earthscan Publishers</w:t>
      </w:r>
      <w:r w:rsidRPr="00F011D9">
        <w:rPr>
          <w:rStyle w:val="nfasis"/>
          <w:rFonts w:ascii="Garamond" w:hAnsi="Garamond"/>
          <w:i w:val="0"/>
          <w:iCs w:val="0"/>
          <w:color w:val="000000"/>
          <w:sz w:val="20"/>
          <w:szCs w:val="20"/>
          <w:lang w:val="en-US"/>
        </w:rPr>
        <w:t>, London.</w:t>
      </w:r>
    </w:p>
    <w:p w14:paraId="784C62BD" w14:textId="77777777" w:rsidR="00F011D9" w:rsidRPr="00F011D9" w:rsidRDefault="00F011D9" w:rsidP="00F011D9">
      <w:pPr>
        <w:spacing w:before="240" w:after="60"/>
        <w:jc w:val="both"/>
        <w:rPr>
          <w:rFonts w:ascii="Garamond" w:hAnsi="Garamond"/>
          <w:sz w:val="20"/>
          <w:szCs w:val="20"/>
          <w:lang w:val="es-419"/>
        </w:rPr>
      </w:pPr>
      <w:r w:rsidRPr="00F011D9">
        <w:rPr>
          <w:rFonts w:ascii="Garamond" w:hAnsi="Garamond"/>
          <w:sz w:val="20"/>
          <w:szCs w:val="20"/>
          <w:lang w:val="es-419"/>
        </w:rPr>
        <w:t xml:space="preserve">D'Ercole R. et P. Metzger, 2002, </w:t>
      </w:r>
      <w:r w:rsidRPr="00F011D9">
        <w:rPr>
          <w:rFonts w:ascii="Garamond" w:hAnsi="Garamond"/>
          <w:i/>
          <w:sz w:val="20"/>
          <w:szCs w:val="20"/>
          <w:lang w:val="es-419"/>
        </w:rPr>
        <w:t>Los lugares esenciales del Distrito Metropolitano de Quito</w:t>
      </w:r>
      <w:r w:rsidRPr="00F011D9">
        <w:rPr>
          <w:rFonts w:ascii="Garamond" w:hAnsi="Garamond"/>
          <w:sz w:val="20"/>
          <w:szCs w:val="20"/>
          <w:lang w:val="es-419"/>
        </w:rPr>
        <w:t>, Colección Quito Metropolitano, MDMQ-IRD, Quito, Ecuador, 226p.</w:t>
      </w:r>
    </w:p>
    <w:p w14:paraId="2574E79F" w14:textId="77777777" w:rsidR="00F011D9" w:rsidRPr="00F011D9" w:rsidRDefault="00F011D9" w:rsidP="00F011D9">
      <w:pPr>
        <w:spacing w:before="240" w:after="60"/>
        <w:jc w:val="both"/>
        <w:rPr>
          <w:rFonts w:ascii="Garamond" w:hAnsi="Garamond"/>
          <w:sz w:val="20"/>
          <w:szCs w:val="20"/>
          <w:lang w:val="es-419"/>
        </w:rPr>
      </w:pPr>
      <w:r w:rsidRPr="00F011D9">
        <w:rPr>
          <w:rFonts w:ascii="Garamond" w:hAnsi="Garamond"/>
          <w:sz w:val="20"/>
          <w:szCs w:val="20"/>
          <w:lang w:val="es-419"/>
        </w:rPr>
        <w:t xml:space="preserve">D'Ercole R. et P. Metzger, 2004, </w:t>
      </w:r>
      <w:r w:rsidRPr="00F011D9">
        <w:rPr>
          <w:rFonts w:ascii="Garamond" w:hAnsi="Garamond"/>
          <w:i/>
          <w:iCs/>
          <w:sz w:val="20"/>
          <w:szCs w:val="20"/>
          <w:lang w:val="es-419"/>
        </w:rPr>
        <w:t>Vulnerabilidad del Distrito Metropolitano de Quito</w:t>
      </w:r>
      <w:r w:rsidRPr="00F011D9">
        <w:rPr>
          <w:rFonts w:ascii="Garamond" w:hAnsi="Garamond"/>
          <w:sz w:val="20"/>
          <w:szCs w:val="20"/>
          <w:lang w:val="es-419"/>
        </w:rPr>
        <w:t>, Quito, coll. Quito Metropolitano, MDMQ-IRD. 496 p.</w:t>
      </w:r>
    </w:p>
    <w:p w14:paraId="10E67517" w14:textId="77777777" w:rsidR="00F011D9" w:rsidRPr="00F011D9" w:rsidRDefault="00F011D9" w:rsidP="00F011D9">
      <w:pPr>
        <w:spacing w:before="240" w:after="60"/>
        <w:jc w:val="both"/>
        <w:rPr>
          <w:rFonts w:ascii="Garamond" w:hAnsi="Garamond"/>
          <w:sz w:val="20"/>
          <w:szCs w:val="20"/>
          <w:lang w:val="fr-FR"/>
        </w:rPr>
      </w:pPr>
      <w:proofErr w:type="spellStart"/>
      <w:r w:rsidRPr="00F011D9">
        <w:rPr>
          <w:rFonts w:ascii="Garamond" w:hAnsi="Garamond"/>
          <w:sz w:val="20"/>
          <w:szCs w:val="20"/>
          <w:lang w:val="fr-FR"/>
        </w:rPr>
        <w:t>Demoraes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 F., 2004, Mobilité, enjeux et risques dans le District Métropolitain de Quito (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Equateur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>). Thèse de doctorat en Géographie. Université de Savoie, 2004. 587 p.</w:t>
      </w:r>
    </w:p>
    <w:p w14:paraId="74269AEA" w14:textId="77777777" w:rsidR="00F011D9" w:rsidRPr="00F011D9" w:rsidRDefault="00F011D9" w:rsidP="00F011D9">
      <w:pPr>
        <w:spacing w:before="240" w:after="60"/>
        <w:jc w:val="both"/>
        <w:rPr>
          <w:rFonts w:ascii="Garamond" w:hAnsi="Garamond"/>
          <w:sz w:val="20"/>
          <w:szCs w:val="20"/>
          <w:lang w:val="fr-FR"/>
        </w:rPr>
      </w:pPr>
      <w:r w:rsidRPr="00F011D9">
        <w:rPr>
          <w:rFonts w:ascii="Garamond" w:hAnsi="Garamond"/>
          <w:sz w:val="20"/>
          <w:szCs w:val="20"/>
          <w:lang w:val="fr-FR"/>
        </w:rPr>
        <w:t xml:space="preserve">Estacio J, 2009, 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Construcción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 y 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transformación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 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del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 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riesgo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 </w:t>
      </w:r>
      <w:proofErr w:type="spellStart"/>
      <w:proofErr w:type="gramStart"/>
      <w:r w:rsidRPr="00F011D9">
        <w:rPr>
          <w:rFonts w:ascii="Garamond" w:hAnsi="Garamond"/>
          <w:sz w:val="20"/>
          <w:szCs w:val="20"/>
          <w:lang w:val="fr-FR"/>
        </w:rPr>
        <w:t>tecnológico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>:</w:t>
      </w:r>
      <w:proofErr w:type="gramEnd"/>
      <w:r w:rsidRPr="00F011D9">
        <w:rPr>
          <w:rFonts w:ascii="Garamond" w:hAnsi="Garamond"/>
          <w:sz w:val="20"/>
          <w:szCs w:val="20"/>
          <w:lang w:val="fr-FR"/>
        </w:rPr>
        <w:t xml:space="preserve"> la terminal de combustibles El 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Beaterio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-Quito, en </w:t>
      </w:r>
      <w:r w:rsidRPr="00F011D9">
        <w:rPr>
          <w:rFonts w:ascii="Garamond" w:hAnsi="Garamond"/>
          <w:i/>
          <w:iCs/>
          <w:sz w:val="20"/>
          <w:szCs w:val="20"/>
          <w:lang w:val="fr-FR"/>
        </w:rPr>
        <w:t>Bulletin de l'Institut français d'études andines</w:t>
      </w:r>
      <w:r w:rsidRPr="00F011D9">
        <w:rPr>
          <w:rFonts w:ascii="Garamond" w:hAnsi="Garamond"/>
          <w:sz w:val="20"/>
          <w:szCs w:val="20"/>
          <w:lang w:val="fr-FR"/>
        </w:rPr>
        <w:t xml:space="preserve">, vol. 38, 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núm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. 3, </w:t>
      </w:r>
      <w:proofErr w:type="gramStart"/>
      <w:r w:rsidRPr="00F011D9">
        <w:rPr>
          <w:rFonts w:ascii="Garamond" w:hAnsi="Garamond"/>
          <w:sz w:val="20"/>
          <w:szCs w:val="20"/>
          <w:lang w:val="fr-FR"/>
        </w:rPr>
        <w:t>IFEA ,</w:t>
      </w:r>
      <w:proofErr w:type="gramEnd"/>
      <w:r w:rsidRPr="00F011D9">
        <w:rPr>
          <w:rFonts w:ascii="Garamond" w:hAnsi="Garamond"/>
          <w:sz w:val="20"/>
          <w:szCs w:val="20"/>
          <w:lang w:val="fr-FR"/>
        </w:rPr>
        <w:t xml:space="preserve"> Lima, 16 p </w:t>
      </w:r>
    </w:p>
    <w:p w14:paraId="0811FF9E" w14:textId="7D7C15F4" w:rsidR="00F011D9" w:rsidRPr="00F011D9" w:rsidRDefault="00F011D9" w:rsidP="00F011D9">
      <w:pPr>
        <w:spacing w:before="240" w:after="60"/>
        <w:jc w:val="both"/>
        <w:rPr>
          <w:rFonts w:ascii="Garamond" w:hAnsi="Garamond"/>
          <w:sz w:val="20"/>
          <w:szCs w:val="20"/>
          <w:lang w:val="fr-FR"/>
        </w:rPr>
      </w:pPr>
      <w:r w:rsidRPr="00F011D9">
        <w:rPr>
          <w:rFonts w:ascii="Garamond" w:hAnsi="Garamond"/>
          <w:sz w:val="20"/>
          <w:szCs w:val="20"/>
          <w:lang w:val="fr-FR"/>
        </w:rPr>
        <w:t xml:space="preserve">Estacio J, 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Narváez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 N, 2012, 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Incendios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 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forestales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 en el 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Distrito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 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Metropolitano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 de Quito (DMQ</w:t>
      </w:r>
      <w:proofErr w:type="gramStart"/>
      <w:r w:rsidRPr="00F011D9">
        <w:rPr>
          <w:rFonts w:ascii="Garamond" w:hAnsi="Garamond"/>
          <w:sz w:val="20"/>
          <w:szCs w:val="20"/>
          <w:lang w:val="fr-FR"/>
        </w:rPr>
        <w:t>):</w:t>
      </w:r>
      <w:proofErr w:type="gramEnd"/>
      <w:r w:rsidRPr="00F011D9">
        <w:rPr>
          <w:rFonts w:ascii="Garamond" w:hAnsi="Garamond"/>
          <w:sz w:val="20"/>
          <w:szCs w:val="20"/>
          <w:lang w:val="fr-FR"/>
        </w:rPr>
        <w:t xml:space="preserve"> 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Conocimiento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 e 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intervención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 publica 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del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 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riesgo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, </w:t>
      </w:r>
      <w:proofErr w:type="spellStart"/>
      <w:r w:rsidRPr="00F011D9">
        <w:rPr>
          <w:rFonts w:ascii="Garamond" w:hAnsi="Garamond"/>
          <w:sz w:val="20"/>
          <w:szCs w:val="20"/>
          <w:lang w:val="fr-FR"/>
        </w:rPr>
        <w:t>revista</w:t>
      </w:r>
      <w:proofErr w:type="spellEnd"/>
      <w:r w:rsidRPr="00F011D9">
        <w:rPr>
          <w:rFonts w:ascii="Garamond" w:hAnsi="Garamond"/>
          <w:sz w:val="20"/>
          <w:szCs w:val="20"/>
          <w:lang w:val="fr-FR"/>
        </w:rPr>
        <w:t xml:space="preserve"> </w:t>
      </w:r>
      <w:proofErr w:type="spellStart"/>
      <w:r w:rsidRPr="00F011D9">
        <w:rPr>
          <w:rFonts w:ascii="Garamond" w:hAnsi="Garamond"/>
          <w:i/>
          <w:iCs/>
          <w:sz w:val="20"/>
          <w:szCs w:val="20"/>
          <w:lang w:val="fr-FR"/>
        </w:rPr>
        <w:t>Letras</w:t>
      </w:r>
      <w:proofErr w:type="spellEnd"/>
      <w:r w:rsidRPr="00F011D9">
        <w:rPr>
          <w:rFonts w:ascii="Garamond" w:hAnsi="Garamond"/>
          <w:i/>
          <w:iCs/>
          <w:sz w:val="20"/>
          <w:szCs w:val="20"/>
          <w:lang w:val="fr-FR"/>
        </w:rPr>
        <w:t xml:space="preserve"> Verdes N.11</w:t>
      </w:r>
      <w:r w:rsidRPr="00F011D9">
        <w:rPr>
          <w:rFonts w:ascii="Garamond" w:hAnsi="Garamond"/>
          <w:sz w:val="20"/>
          <w:szCs w:val="20"/>
          <w:lang w:val="fr-FR"/>
        </w:rPr>
        <w:t>, FLACSO, Quito 15p.</w:t>
      </w:r>
    </w:p>
    <w:p w14:paraId="35880693" w14:textId="77777777" w:rsidR="00F011D9" w:rsidRPr="00F011D9" w:rsidRDefault="00F011D9" w:rsidP="00F011D9">
      <w:pPr>
        <w:spacing w:before="240" w:after="60"/>
        <w:jc w:val="both"/>
        <w:rPr>
          <w:rFonts w:ascii="Garamond" w:hAnsi="Garamond"/>
          <w:sz w:val="20"/>
          <w:szCs w:val="20"/>
        </w:rPr>
      </w:pPr>
      <w:r w:rsidRPr="00F011D9">
        <w:rPr>
          <w:rFonts w:ascii="Garamond" w:hAnsi="Garamond"/>
          <w:sz w:val="20"/>
          <w:szCs w:val="20"/>
        </w:rPr>
        <w:t>Lavell A., 2009, Red</w:t>
      </w:r>
      <w:r w:rsidRPr="00F011D9">
        <w:rPr>
          <w:rFonts w:ascii="Garamond" w:hAnsi="Garamond"/>
          <w:i/>
          <w:sz w:val="20"/>
          <w:szCs w:val="20"/>
        </w:rPr>
        <w:t>ucción de riesgos de desastre en el ámbito local: lecciones desde la subregión andina</w:t>
      </w:r>
      <w:r w:rsidRPr="00F011D9">
        <w:rPr>
          <w:rFonts w:ascii="Garamond" w:hAnsi="Garamond"/>
          <w:sz w:val="20"/>
          <w:szCs w:val="20"/>
        </w:rPr>
        <w:t>, Predecan, 84 p.</w:t>
      </w:r>
    </w:p>
    <w:p w14:paraId="3E70F564" w14:textId="77777777" w:rsidR="00F011D9" w:rsidRPr="00F011D9" w:rsidRDefault="00F011D9" w:rsidP="00F011D9">
      <w:pPr>
        <w:spacing w:before="240" w:after="60"/>
        <w:jc w:val="both"/>
        <w:rPr>
          <w:rFonts w:ascii="Garamond" w:hAnsi="Garamond"/>
          <w:sz w:val="20"/>
          <w:szCs w:val="20"/>
        </w:rPr>
      </w:pPr>
      <w:r w:rsidRPr="00F011D9">
        <w:rPr>
          <w:rFonts w:ascii="Garamond" w:hAnsi="Garamond"/>
          <w:sz w:val="20"/>
          <w:szCs w:val="20"/>
        </w:rPr>
        <w:t xml:space="preserve">Maskrey A., 1993, </w:t>
      </w:r>
      <w:r w:rsidRPr="00F011D9">
        <w:rPr>
          <w:rFonts w:ascii="Garamond" w:hAnsi="Garamond"/>
          <w:i/>
          <w:sz w:val="20"/>
          <w:szCs w:val="20"/>
        </w:rPr>
        <w:t>Los Desastres no son naturales</w:t>
      </w:r>
      <w:r w:rsidRPr="00F011D9">
        <w:rPr>
          <w:rFonts w:ascii="Garamond" w:hAnsi="Garamond"/>
          <w:sz w:val="20"/>
          <w:szCs w:val="20"/>
        </w:rPr>
        <w:t xml:space="preserve">, Bogotá, La Red Tercer Mundo Editores, 137 p. </w:t>
      </w:r>
    </w:p>
    <w:p w14:paraId="0E82DBD1" w14:textId="3630BBF6" w:rsidR="00F011D9" w:rsidRPr="00B96F4D" w:rsidRDefault="00F011D9" w:rsidP="00F011D9">
      <w:pPr>
        <w:spacing w:before="240" w:after="60"/>
        <w:jc w:val="both"/>
        <w:rPr>
          <w:rFonts w:ascii="Garamond" w:hAnsi="Garamond" w:cs="Arial"/>
          <w:i/>
          <w:iCs/>
          <w:sz w:val="20"/>
          <w:szCs w:val="20"/>
          <w:lang w:val="en-US"/>
        </w:rPr>
      </w:pPr>
      <w:r w:rsidRPr="00F011D9">
        <w:rPr>
          <w:rFonts w:ascii="Garamond" w:hAnsi="Garamond" w:cs="Times New Roman"/>
          <w:sz w:val="20"/>
          <w:szCs w:val="20"/>
          <w:lang w:val="en-US"/>
        </w:rPr>
        <w:lastRenderedPageBreak/>
        <w:t>Metzger</w:t>
      </w:r>
      <w:r w:rsidRPr="00F011D9">
        <w:rPr>
          <w:rFonts w:ascii="Garamond" w:hAnsi="Garamond" w:cs="Arial"/>
          <w:sz w:val="20"/>
          <w:szCs w:val="20"/>
          <w:lang w:val="en-US"/>
        </w:rPr>
        <w:t xml:space="preserve"> P., 1999, Urban environment and risks: elements for discussion</w:t>
      </w:r>
      <w:r w:rsidRPr="00F011D9">
        <w:rPr>
          <w:rFonts w:ascii="Garamond" w:hAnsi="Garamond" w:cs="Arial"/>
          <w:i/>
          <w:iCs/>
          <w:sz w:val="20"/>
          <w:szCs w:val="20"/>
          <w:lang w:val="en-US"/>
        </w:rPr>
        <w:t>,</w:t>
      </w:r>
      <w:r w:rsidRPr="00F011D9">
        <w:rPr>
          <w:rFonts w:ascii="Garamond" w:hAnsi="Garamond" w:cs="Arial"/>
          <w:iCs/>
          <w:sz w:val="20"/>
          <w:szCs w:val="20"/>
          <w:lang w:val="en-US"/>
        </w:rPr>
        <w:t xml:space="preserve"> </w:t>
      </w:r>
      <w:proofErr w:type="gramStart"/>
      <w:r w:rsidRPr="00F011D9">
        <w:rPr>
          <w:rFonts w:ascii="Garamond" w:hAnsi="Garamond" w:cs="Arial"/>
          <w:iCs/>
          <w:sz w:val="20"/>
          <w:szCs w:val="20"/>
          <w:lang w:val="en-US"/>
        </w:rPr>
        <w:t>in :</w:t>
      </w:r>
      <w:proofErr w:type="gramEnd"/>
      <w:r w:rsidRPr="00F011D9">
        <w:rPr>
          <w:rFonts w:ascii="Garamond" w:hAnsi="Garamond" w:cs="Arial"/>
          <w:i/>
          <w:iCs/>
          <w:sz w:val="20"/>
          <w:szCs w:val="20"/>
          <w:lang w:val="en-US"/>
        </w:rPr>
        <w:t xml:space="preserve"> Cities at Risk : environmental degradation, urban risk a</w:t>
      </w:r>
      <w:r w:rsidRPr="00B96F4D">
        <w:rPr>
          <w:rFonts w:ascii="Garamond" w:hAnsi="Garamond" w:cs="Arial"/>
          <w:i/>
          <w:iCs/>
          <w:sz w:val="20"/>
          <w:szCs w:val="20"/>
          <w:lang w:val="en-US"/>
        </w:rPr>
        <w:t>nd disasters in Latin America</w:t>
      </w:r>
      <w:r w:rsidRPr="00B96F4D">
        <w:rPr>
          <w:rFonts w:ascii="Garamond" w:hAnsi="Garamond" w:cs="Arial"/>
          <w:sz w:val="20"/>
          <w:szCs w:val="20"/>
          <w:lang w:val="en-US"/>
        </w:rPr>
        <w:t>, M.A. Fernandez (Compiler), Quito, La Red/USAID : 59-76.</w:t>
      </w:r>
    </w:p>
    <w:p w14:paraId="21C3B188" w14:textId="637D96F9" w:rsidR="00B96F4D" w:rsidRPr="00B96F4D" w:rsidRDefault="00B96F4D" w:rsidP="00F011D9">
      <w:pPr>
        <w:spacing w:before="240" w:after="60"/>
        <w:jc w:val="both"/>
        <w:rPr>
          <w:rFonts w:ascii="Garamond" w:hAnsi="Garamond" w:cs="Times New Roman"/>
          <w:sz w:val="20"/>
          <w:szCs w:val="20"/>
        </w:rPr>
      </w:pPr>
      <w:r w:rsidRPr="00B96F4D">
        <w:rPr>
          <w:rFonts w:ascii="Garamond" w:hAnsi="Garamond" w:cs="Times New Roman"/>
          <w:sz w:val="20"/>
          <w:szCs w:val="20"/>
        </w:rPr>
        <w:t>Grupo de Trabajo Intergubernamental de Expertos de Composición Abierta sobre los Indicadores y la Terminología Relacionados con la Reducción del Riesgo de Desastres</w:t>
      </w:r>
      <w:r w:rsidRPr="00B96F4D">
        <w:rPr>
          <w:rFonts w:ascii="Garamond" w:hAnsi="Garamond" w:cs="Times New Roman"/>
          <w:sz w:val="20"/>
          <w:szCs w:val="20"/>
        </w:rPr>
        <w:t xml:space="preserve"> (</w:t>
      </w:r>
      <w:r>
        <w:rPr>
          <w:rFonts w:ascii="Garamond" w:hAnsi="Garamond" w:cs="Times New Roman"/>
          <w:sz w:val="20"/>
          <w:szCs w:val="20"/>
        </w:rPr>
        <w:t xml:space="preserve">OIEWG), 2017, Informe de </w:t>
      </w:r>
      <w:r w:rsidRPr="00B96F4D">
        <w:rPr>
          <w:rFonts w:ascii="Garamond" w:hAnsi="Garamond" w:cs="Times New Roman"/>
          <w:sz w:val="20"/>
          <w:szCs w:val="20"/>
        </w:rPr>
        <w:t>recomendaciones sobre indicadores y terminología con relación a la reducción del riesgo de desastres</w:t>
      </w:r>
      <w:r>
        <w:rPr>
          <w:rFonts w:ascii="Garamond" w:hAnsi="Garamond" w:cs="Times New Roman"/>
          <w:sz w:val="20"/>
          <w:szCs w:val="20"/>
        </w:rPr>
        <w:t xml:space="preserve">, UN, Ginebra, 39 p. </w:t>
      </w:r>
    </w:p>
    <w:p w14:paraId="4D379646" w14:textId="59F1868D" w:rsidR="00F011D9" w:rsidRPr="00B96F4D" w:rsidRDefault="00F011D9" w:rsidP="00F011D9">
      <w:pPr>
        <w:spacing w:before="240" w:after="60"/>
        <w:jc w:val="both"/>
        <w:rPr>
          <w:rFonts w:ascii="Garamond" w:hAnsi="Garamond" w:cs="Arial"/>
          <w:sz w:val="20"/>
          <w:szCs w:val="20"/>
          <w:lang w:val="en-US"/>
        </w:rPr>
      </w:pPr>
      <w:r w:rsidRPr="00F011D9">
        <w:rPr>
          <w:rFonts w:ascii="Garamond" w:hAnsi="Garamond" w:cs="Arial"/>
          <w:sz w:val="20"/>
          <w:szCs w:val="20"/>
          <w:lang w:val="en-US"/>
        </w:rPr>
        <w:t>Metzger</w:t>
      </w:r>
      <w:r w:rsidRPr="00F011D9">
        <w:rPr>
          <w:rFonts w:ascii="Garamond" w:hAnsi="Garamond" w:cs="Arial"/>
          <w:kern w:val="22"/>
          <w:sz w:val="20"/>
          <w:szCs w:val="20"/>
          <w:lang w:val="en-US"/>
        </w:rPr>
        <w:t xml:space="preserve"> P</w:t>
      </w:r>
      <w:r w:rsidRPr="00F011D9">
        <w:rPr>
          <w:rFonts w:ascii="Garamond" w:hAnsi="Garamond" w:cs="Arial"/>
          <w:sz w:val="20"/>
          <w:szCs w:val="20"/>
          <w:lang w:val="en-US"/>
        </w:rPr>
        <w:t xml:space="preserve">., </w:t>
      </w:r>
      <w:proofErr w:type="spellStart"/>
      <w:r w:rsidRPr="00F011D9">
        <w:rPr>
          <w:rFonts w:ascii="Garamond" w:hAnsi="Garamond" w:cs="Arial"/>
          <w:sz w:val="20"/>
          <w:szCs w:val="20"/>
          <w:lang w:val="en-US"/>
        </w:rPr>
        <w:t>D'Ercole</w:t>
      </w:r>
      <w:proofErr w:type="spellEnd"/>
      <w:r w:rsidRPr="00F011D9">
        <w:rPr>
          <w:rFonts w:ascii="Garamond" w:hAnsi="Garamond" w:cs="Arial"/>
          <w:sz w:val="20"/>
          <w:szCs w:val="20"/>
          <w:lang w:val="en-US"/>
        </w:rPr>
        <w:t xml:space="preserve"> R., Sierra A., 1999, Political and scientific uncertainties in volcanic risk management: The yellow alert in Quito in October 1998, </w:t>
      </w:r>
      <w:proofErr w:type="spellStart"/>
      <w:r w:rsidRPr="00F011D9">
        <w:rPr>
          <w:rFonts w:ascii="Garamond" w:hAnsi="Garamond" w:cs="Arial"/>
          <w:i/>
          <w:sz w:val="20"/>
          <w:szCs w:val="20"/>
          <w:lang w:val="en-US"/>
        </w:rPr>
        <w:t>Geojournal</w:t>
      </w:r>
      <w:proofErr w:type="spellEnd"/>
      <w:r w:rsidRPr="00F011D9">
        <w:rPr>
          <w:rFonts w:ascii="Garamond" w:hAnsi="Garamond" w:cs="Arial"/>
          <w:sz w:val="20"/>
          <w:szCs w:val="20"/>
          <w:lang w:val="en-US"/>
        </w:rPr>
        <w:t xml:space="preserve"> n° 49, pp 213-221.</w:t>
      </w:r>
    </w:p>
    <w:p w14:paraId="688CE1DB" w14:textId="4B4C832A" w:rsidR="00F011D9" w:rsidRPr="00F011D9" w:rsidRDefault="00F011D9" w:rsidP="00F011D9">
      <w:pPr>
        <w:spacing w:before="240" w:after="60"/>
        <w:jc w:val="both"/>
        <w:rPr>
          <w:rFonts w:ascii="Garamond" w:hAnsi="Garamond" w:cs="Arial"/>
          <w:sz w:val="20"/>
          <w:szCs w:val="20"/>
        </w:rPr>
      </w:pPr>
      <w:r w:rsidRPr="00F011D9">
        <w:rPr>
          <w:rFonts w:ascii="Garamond" w:hAnsi="Garamond" w:cs="Arial"/>
          <w:sz w:val="20"/>
          <w:szCs w:val="20"/>
        </w:rPr>
        <w:t>Quitiaquez</w:t>
      </w:r>
      <w:r>
        <w:rPr>
          <w:rFonts w:ascii="Garamond" w:hAnsi="Garamond" w:cs="Arial"/>
          <w:sz w:val="20"/>
          <w:szCs w:val="20"/>
        </w:rPr>
        <w:t>,</w:t>
      </w:r>
      <w:r w:rsidRPr="00F011D9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E.</w:t>
      </w:r>
      <w:r w:rsidRPr="00F011D9">
        <w:rPr>
          <w:rFonts w:ascii="Garamond" w:hAnsi="Garamond" w:cs="Arial"/>
          <w:sz w:val="20"/>
          <w:szCs w:val="20"/>
        </w:rPr>
        <w:t>, 2015</w:t>
      </w:r>
      <w:r>
        <w:rPr>
          <w:rFonts w:ascii="Garamond" w:hAnsi="Garamond" w:cs="Arial"/>
          <w:sz w:val="20"/>
          <w:szCs w:val="20"/>
        </w:rPr>
        <w:t>.</w:t>
      </w:r>
      <w:r w:rsidRPr="00F011D9">
        <w:rPr>
          <w:rFonts w:ascii="Garamond" w:hAnsi="Garamond" w:cs="Arial"/>
          <w:sz w:val="20"/>
          <w:szCs w:val="20"/>
        </w:rPr>
        <w:t xml:space="preserve">  Evaluación de gestión de riesgos naturales en el Distrito Metropolitano de Quito (D.M.Q.), mediante un estudio de vulnerabilidad y de políticas públicas para mejorar los procesos de planificación, Repositorio PUCE, Quito, 67.</w:t>
      </w:r>
    </w:p>
    <w:p w14:paraId="7FC17402" w14:textId="77777777" w:rsidR="00F011D9" w:rsidRPr="00F011D9" w:rsidRDefault="00F011D9" w:rsidP="00F011D9">
      <w:pPr>
        <w:spacing w:before="240" w:after="60"/>
        <w:rPr>
          <w:rFonts w:ascii="Garamond" w:hAnsi="Garamond"/>
          <w:sz w:val="20"/>
          <w:szCs w:val="20"/>
          <w:lang w:val="es-ES"/>
        </w:rPr>
      </w:pPr>
      <w:r w:rsidRPr="00F011D9">
        <w:rPr>
          <w:rFonts w:ascii="Garamond" w:hAnsi="Garamond"/>
          <w:sz w:val="20"/>
          <w:szCs w:val="20"/>
        </w:rPr>
        <w:t xml:space="preserve">SGR/ECHO/UNISDR, 2012, </w:t>
      </w:r>
      <w:r w:rsidRPr="00F011D9">
        <w:rPr>
          <w:rFonts w:ascii="Garamond" w:hAnsi="Garamond"/>
          <w:i/>
          <w:iCs/>
          <w:sz w:val="20"/>
          <w:szCs w:val="20"/>
        </w:rPr>
        <w:t>Ecuador: Referencias Básicas para la Gestión de Riesgos</w:t>
      </w:r>
      <w:r w:rsidRPr="00F011D9">
        <w:rPr>
          <w:rFonts w:ascii="Garamond" w:hAnsi="Garamond"/>
          <w:sz w:val="20"/>
          <w:szCs w:val="20"/>
        </w:rPr>
        <w:t xml:space="preserve">. </w:t>
      </w:r>
      <w:r w:rsidRPr="00F011D9">
        <w:rPr>
          <w:rFonts w:ascii="Garamond" w:hAnsi="Garamond"/>
          <w:sz w:val="20"/>
          <w:szCs w:val="20"/>
          <w:lang w:val="es-ES"/>
        </w:rPr>
        <w:t>Quito, Ecuador. SGR, 171 p.</w:t>
      </w:r>
    </w:p>
    <w:p w14:paraId="3B8C6EAE" w14:textId="77777777" w:rsidR="00F011D9" w:rsidRPr="00F011D9" w:rsidRDefault="00F011D9" w:rsidP="00F011D9">
      <w:pPr>
        <w:spacing w:before="240" w:after="60"/>
        <w:rPr>
          <w:rFonts w:ascii="Garamond" w:hAnsi="Garamond"/>
          <w:bCs/>
          <w:sz w:val="20"/>
          <w:szCs w:val="20"/>
          <w:lang w:bidi="en-US"/>
        </w:rPr>
      </w:pPr>
      <w:r w:rsidRPr="00F011D9">
        <w:rPr>
          <w:rFonts w:ascii="Garamond" w:hAnsi="Garamond"/>
          <w:bCs/>
          <w:sz w:val="20"/>
          <w:szCs w:val="20"/>
          <w:lang w:val="es-PE"/>
        </w:rPr>
        <w:t xml:space="preserve">SGR/PNUD, 2015, </w:t>
      </w:r>
      <w:r w:rsidRPr="00F011D9">
        <w:rPr>
          <w:rFonts w:ascii="Garamond" w:hAnsi="Garamond"/>
          <w:bCs/>
          <w:i/>
          <w:sz w:val="20"/>
          <w:szCs w:val="20"/>
          <w:lang w:val="es-PE"/>
        </w:rPr>
        <w:t>Dimensiones político-institucionales de la gestión  de riesgos y vulnerabilidades en los países andinos</w:t>
      </w:r>
      <w:r w:rsidRPr="00F011D9">
        <w:rPr>
          <w:rFonts w:ascii="Garamond" w:hAnsi="Garamond"/>
          <w:bCs/>
          <w:sz w:val="20"/>
          <w:szCs w:val="20"/>
          <w:lang w:val="es-PE"/>
        </w:rPr>
        <w:t xml:space="preserve">, Secretaria de Gestión  de Riesgos, PNUD/ECHO, Quito. </w:t>
      </w:r>
      <w:r w:rsidRPr="00F011D9">
        <w:rPr>
          <w:rFonts w:ascii="Garamond" w:hAnsi="Garamond"/>
          <w:bCs/>
          <w:sz w:val="20"/>
          <w:szCs w:val="20"/>
          <w:lang w:bidi="en-US"/>
        </w:rPr>
        <w:t>76 p.</w:t>
      </w:r>
    </w:p>
    <w:sectPr w:rsidR="00F011D9" w:rsidRPr="00F011D9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2B70" w14:textId="77777777" w:rsidR="00565ED0" w:rsidRDefault="00565ED0">
      <w:r>
        <w:separator/>
      </w:r>
    </w:p>
  </w:endnote>
  <w:endnote w:type="continuationSeparator" w:id="0">
    <w:p w14:paraId="6BBD1A8B" w14:textId="77777777" w:rsidR="00565ED0" w:rsidRDefault="0056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3367" w14:textId="77777777" w:rsidR="00565ED0" w:rsidRDefault="00565ED0">
      <w:r>
        <w:separator/>
      </w:r>
    </w:p>
  </w:footnote>
  <w:footnote w:type="continuationSeparator" w:id="0">
    <w:p w14:paraId="4894FAFD" w14:textId="77777777" w:rsidR="00565ED0" w:rsidRDefault="0056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AE32" w14:textId="77777777" w:rsidR="00145FAE" w:rsidRDefault="007F56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Garamond" w:eastAsia="Garamond" w:hAnsi="Garamond" w:cs="Garamond"/>
        <w:b/>
        <w:noProof/>
        <w:color w:val="000000"/>
      </w:rPr>
      <w:drawing>
        <wp:inline distT="0" distB="0" distL="0" distR="0" wp14:anchorId="349BBF4B" wp14:editId="560678BC">
          <wp:extent cx="5943600" cy="7442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44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E67"/>
    <w:multiLevelType w:val="hybridMultilevel"/>
    <w:tmpl w:val="2F3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3DAC"/>
    <w:multiLevelType w:val="multilevel"/>
    <w:tmpl w:val="60507A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84643422">
    <w:abstractNumId w:val="1"/>
  </w:num>
  <w:num w:numId="2" w16cid:durableId="606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AE"/>
    <w:rsid w:val="00086192"/>
    <w:rsid w:val="000E0B3D"/>
    <w:rsid w:val="00116237"/>
    <w:rsid w:val="00145FAE"/>
    <w:rsid w:val="002673B0"/>
    <w:rsid w:val="00296C63"/>
    <w:rsid w:val="00314C0F"/>
    <w:rsid w:val="00367493"/>
    <w:rsid w:val="003D2F25"/>
    <w:rsid w:val="00565ED0"/>
    <w:rsid w:val="00752D2B"/>
    <w:rsid w:val="00775A9C"/>
    <w:rsid w:val="007A12C4"/>
    <w:rsid w:val="007F56F1"/>
    <w:rsid w:val="009B5051"/>
    <w:rsid w:val="00A75D1E"/>
    <w:rsid w:val="00A84FF8"/>
    <w:rsid w:val="00B42B8D"/>
    <w:rsid w:val="00B96F4D"/>
    <w:rsid w:val="00C4394C"/>
    <w:rsid w:val="00DE110B"/>
    <w:rsid w:val="00EA7B43"/>
    <w:rsid w:val="00F011D9"/>
    <w:rsid w:val="00F30FDA"/>
    <w:rsid w:val="00F8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341D"/>
  <w15:docId w15:val="{A0A6BC97-594C-48B8-9C9B-170738C6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A75D1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D1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011D9"/>
    <w:pPr>
      <w:ind w:left="720"/>
      <w:contextualSpacing/>
    </w:pPr>
  </w:style>
  <w:style w:type="character" w:styleId="nfasis">
    <w:name w:val="Emphasis"/>
    <w:qFormat/>
    <w:rsid w:val="00F01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Salazar Valenzuela</dc:creator>
  <cp:lastModifiedBy>Jairo Benoit Estaccio</cp:lastModifiedBy>
  <cp:revision>3</cp:revision>
  <dcterms:created xsi:type="dcterms:W3CDTF">2023-04-07T21:09:00Z</dcterms:created>
  <dcterms:modified xsi:type="dcterms:W3CDTF">2023-04-07T21:11:00Z</dcterms:modified>
</cp:coreProperties>
</file>