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77F1" w14:textId="74BA79F4" w:rsidR="003B2E4E" w:rsidRDefault="003B2E4E" w:rsidP="003B2E4E">
      <w:pPr>
        <w:jc w:val="center"/>
        <w:rPr>
          <w:rFonts w:ascii="Garamond" w:hAnsi="Garamond"/>
          <w:b/>
          <w:bCs/>
          <w:lang w:val="es-ES"/>
        </w:rPr>
      </w:pPr>
    </w:p>
    <w:p w14:paraId="3B565329" w14:textId="77777777" w:rsidR="003B2E4E" w:rsidRDefault="003B2E4E" w:rsidP="003B2E4E">
      <w:pPr>
        <w:jc w:val="center"/>
        <w:rPr>
          <w:rFonts w:ascii="Garamond" w:hAnsi="Garamond"/>
          <w:b/>
          <w:bCs/>
          <w:lang w:val="es-ES"/>
        </w:rPr>
      </w:pPr>
    </w:p>
    <w:p w14:paraId="54852EA5" w14:textId="25F822A8" w:rsidR="003B2E4E" w:rsidRPr="003B2E4E" w:rsidRDefault="003B2E4E" w:rsidP="003B2E4E">
      <w:pPr>
        <w:jc w:val="center"/>
        <w:rPr>
          <w:rFonts w:ascii="Garamond" w:hAnsi="Garamond"/>
          <w:b/>
          <w:bCs/>
          <w:lang w:val="es-ES"/>
        </w:rPr>
      </w:pPr>
      <w:r w:rsidRPr="003B2E4E">
        <w:rPr>
          <w:rFonts w:ascii="Garamond" w:hAnsi="Garamond"/>
          <w:b/>
          <w:bCs/>
          <w:lang w:val="es-ES"/>
        </w:rPr>
        <w:t>PROPUESTA DE PONENCIA</w:t>
      </w:r>
    </w:p>
    <w:p w14:paraId="64503044" w14:textId="73588421" w:rsidR="003B2E4E" w:rsidRPr="003B2E4E" w:rsidRDefault="003B2E4E">
      <w:pPr>
        <w:rPr>
          <w:rFonts w:ascii="Garamond" w:hAnsi="Garamond"/>
          <w:lang w:val="es-ES"/>
        </w:rPr>
      </w:pPr>
    </w:p>
    <w:p w14:paraId="25D1E79E" w14:textId="77777777" w:rsidR="003B2E4E" w:rsidRPr="003B2E4E" w:rsidRDefault="003B2E4E">
      <w:pPr>
        <w:rPr>
          <w:rFonts w:ascii="Garamond" w:hAnsi="Garamond"/>
          <w:lang w:val="es-ES"/>
        </w:rPr>
      </w:pPr>
    </w:p>
    <w:p w14:paraId="1634547E" w14:textId="709A2862" w:rsidR="003B2E4E" w:rsidRPr="003B2E4E" w:rsidRDefault="003B2E4E">
      <w:pPr>
        <w:rPr>
          <w:rFonts w:ascii="Garamond" w:hAnsi="Garamond"/>
        </w:rPr>
      </w:pPr>
    </w:p>
    <w:p w14:paraId="519867F8" w14:textId="77777777" w:rsidR="003B5764" w:rsidRDefault="003B2E4E" w:rsidP="003B5764">
      <w:pPr>
        <w:rPr>
          <w:rFonts w:ascii="Garamond" w:hAnsi="Garamond"/>
          <w:b/>
          <w:bCs/>
          <w:lang w:val="es-MX"/>
        </w:rPr>
      </w:pPr>
      <w:r w:rsidRPr="003B2E4E">
        <w:rPr>
          <w:rFonts w:ascii="Garamond" w:hAnsi="Garamond"/>
          <w:b/>
          <w:bCs/>
        </w:rPr>
        <w:t>Título</w:t>
      </w:r>
      <w:r w:rsidR="003B5764">
        <w:rPr>
          <w:rFonts w:ascii="Garamond" w:hAnsi="Garamond"/>
          <w:b/>
          <w:bCs/>
          <w:lang w:val="es-MX"/>
        </w:rPr>
        <w:t>:</w:t>
      </w:r>
    </w:p>
    <w:p w14:paraId="2DBCC874" w14:textId="646353F2" w:rsidR="003B2E4E" w:rsidRPr="003B5764" w:rsidRDefault="003B5764" w:rsidP="003B5764">
      <w:pPr>
        <w:rPr>
          <w:rFonts w:ascii="Garamond" w:hAnsi="Garamond"/>
          <w:bCs/>
          <w:lang w:val="es-MX"/>
        </w:rPr>
      </w:pPr>
      <w:r w:rsidRPr="003B5764">
        <w:rPr>
          <w:rFonts w:ascii="Garamond" w:hAnsi="Garamond"/>
          <w:bCs/>
          <w:lang w:val="es-MX"/>
        </w:rPr>
        <w:t>La Gasca: Los deslizamientos en las laderas del Pichincha, en terrenos inestables y quebradas, en suelos comunitarios.</w:t>
      </w:r>
    </w:p>
    <w:p w14:paraId="3B38D670" w14:textId="027E6862" w:rsidR="003B2E4E" w:rsidRPr="003B2E4E" w:rsidRDefault="003B2E4E" w:rsidP="00217C0D">
      <w:pPr>
        <w:rPr>
          <w:rFonts w:ascii="Garamond" w:hAnsi="Garamond"/>
          <w:color w:val="A5A5A5" w:themeColor="accent3"/>
          <w:lang w:val="es-ES"/>
        </w:rPr>
      </w:pPr>
    </w:p>
    <w:p w14:paraId="112849B0" w14:textId="20ECDA19" w:rsidR="003B2E4E" w:rsidRDefault="003B2E4E" w:rsidP="003B2E4E">
      <w:pPr>
        <w:rPr>
          <w:rFonts w:ascii="Garamond" w:hAnsi="Garamond"/>
          <w:b/>
          <w:bCs/>
          <w:lang w:val="es-MX"/>
        </w:rPr>
      </w:pPr>
      <w:r w:rsidRPr="003B2E4E">
        <w:rPr>
          <w:rFonts w:ascii="Garamond" w:hAnsi="Garamond"/>
          <w:b/>
          <w:bCs/>
        </w:rPr>
        <w:t>Nombre y Apellidos</w:t>
      </w:r>
      <w:r w:rsidR="003B5764">
        <w:rPr>
          <w:rFonts w:ascii="Garamond" w:hAnsi="Garamond"/>
          <w:b/>
          <w:bCs/>
          <w:lang w:val="es-MX"/>
        </w:rPr>
        <w:t>:</w:t>
      </w:r>
    </w:p>
    <w:p w14:paraId="3977BEC9" w14:textId="1CE6AFBF" w:rsidR="003B5764" w:rsidRDefault="003B5764" w:rsidP="003B2E4E">
      <w:pPr>
        <w:rPr>
          <w:rFonts w:ascii="Garamond" w:hAnsi="Garamond"/>
          <w:bCs/>
          <w:lang w:val="es-MX"/>
        </w:rPr>
      </w:pPr>
      <w:proofErr w:type="spellStart"/>
      <w:r>
        <w:rPr>
          <w:rFonts w:ascii="Garamond" w:hAnsi="Garamond"/>
          <w:bCs/>
          <w:lang w:val="es-MX"/>
        </w:rPr>
        <w:t>Gualdemar</w:t>
      </w:r>
      <w:proofErr w:type="spellEnd"/>
      <w:r>
        <w:rPr>
          <w:rFonts w:ascii="Garamond" w:hAnsi="Garamond"/>
          <w:bCs/>
          <w:lang w:val="es-MX"/>
        </w:rPr>
        <w:t xml:space="preserve"> Jiménez</w:t>
      </w:r>
    </w:p>
    <w:p w14:paraId="58F0E2DD" w14:textId="4B26D301" w:rsidR="003B5764" w:rsidRDefault="003B5764" w:rsidP="003B2E4E">
      <w:pPr>
        <w:rPr>
          <w:rFonts w:ascii="Garamond" w:hAnsi="Garamond"/>
          <w:bCs/>
          <w:lang w:val="es-MX"/>
        </w:rPr>
      </w:pPr>
      <w:r>
        <w:rPr>
          <w:rFonts w:ascii="Garamond" w:hAnsi="Garamond"/>
          <w:bCs/>
          <w:lang w:val="es-MX"/>
        </w:rPr>
        <w:t>Víctor Jácome</w:t>
      </w:r>
    </w:p>
    <w:p w14:paraId="70FC2D1D" w14:textId="4280AA67" w:rsidR="003B2E4E" w:rsidRDefault="003B5764" w:rsidP="003B2E4E">
      <w:pPr>
        <w:rPr>
          <w:rFonts w:ascii="Garamond" w:hAnsi="Garamond"/>
        </w:rPr>
      </w:pPr>
      <w:r>
        <w:rPr>
          <w:rFonts w:ascii="Garamond" w:hAnsi="Garamond"/>
          <w:bCs/>
          <w:lang w:val="es-MX"/>
        </w:rPr>
        <w:t>Fernando Barragán-Ochoa</w:t>
      </w:r>
    </w:p>
    <w:p w14:paraId="50973525" w14:textId="77777777" w:rsidR="003B2E4E" w:rsidRPr="003B2E4E" w:rsidRDefault="003B2E4E" w:rsidP="003B2E4E">
      <w:pPr>
        <w:rPr>
          <w:rFonts w:ascii="Garamond" w:hAnsi="Garamond"/>
        </w:rPr>
      </w:pPr>
    </w:p>
    <w:p w14:paraId="6F5B8DAF" w14:textId="665A40E1" w:rsidR="003B2E4E" w:rsidRPr="003B2E4E" w:rsidRDefault="003B2E4E" w:rsidP="003B2E4E">
      <w:pPr>
        <w:rPr>
          <w:rFonts w:ascii="Garamond" w:hAnsi="Garamond"/>
          <w:b/>
          <w:bCs/>
        </w:rPr>
      </w:pPr>
      <w:r w:rsidRPr="003B2E4E">
        <w:rPr>
          <w:rFonts w:ascii="Garamond" w:hAnsi="Garamond"/>
          <w:b/>
          <w:bCs/>
        </w:rPr>
        <w:t>Eje temático</w:t>
      </w:r>
    </w:p>
    <w:p w14:paraId="22DB0A80" w14:textId="421B32C4" w:rsidR="003B2E4E" w:rsidRPr="003B2E4E" w:rsidRDefault="003B2E4E" w:rsidP="003B2E4E">
      <w:pPr>
        <w:pStyle w:val="Prrafodelista"/>
        <w:numPr>
          <w:ilvl w:val="0"/>
          <w:numId w:val="3"/>
        </w:numPr>
        <w:rPr>
          <w:rFonts w:ascii="Garamond" w:hAnsi="Garamond"/>
          <w:lang w:val="es-ES"/>
        </w:rPr>
      </w:pPr>
      <w:r w:rsidRPr="003B2E4E">
        <w:rPr>
          <w:rFonts w:ascii="Garamond" w:hAnsi="Garamond"/>
          <w:lang w:val="es-ES"/>
        </w:rPr>
        <w:t>GEOGRAFÍA, CIENCIAS DE LA VIDA Y EL AMBIENTE Y GESTIÓN DEL RIESGO</w:t>
      </w:r>
    </w:p>
    <w:p w14:paraId="204D41F1" w14:textId="52E4F9CD" w:rsidR="003B2E4E" w:rsidRDefault="003B2E4E" w:rsidP="003B2E4E">
      <w:pPr>
        <w:rPr>
          <w:rFonts w:ascii="Garamond" w:hAnsi="Garamond"/>
        </w:rPr>
      </w:pPr>
    </w:p>
    <w:p w14:paraId="3550042A" w14:textId="77777777" w:rsidR="005C0837" w:rsidRDefault="005C0837" w:rsidP="003B2E4E">
      <w:pPr>
        <w:rPr>
          <w:rFonts w:ascii="Garamond" w:hAnsi="Garamond"/>
        </w:rPr>
      </w:pPr>
    </w:p>
    <w:p w14:paraId="002D36A5" w14:textId="6D34C43E" w:rsidR="005C0837" w:rsidRPr="005C0837" w:rsidRDefault="005C0837" w:rsidP="003B2E4E">
      <w:pPr>
        <w:rPr>
          <w:rFonts w:ascii="Garamond" w:hAnsi="Garamond"/>
          <w:b/>
          <w:bCs/>
        </w:rPr>
      </w:pPr>
      <w:r w:rsidRPr="005C0837">
        <w:rPr>
          <w:rFonts w:ascii="Garamond" w:hAnsi="Garamond"/>
          <w:b/>
          <w:bCs/>
        </w:rPr>
        <w:t>Panel</w:t>
      </w:r>
    </w:p>
    <w:p w14:paraId="1C59743D" w14:textId="129E02FA" w:rsidR="005C0837" w:rsidRDefault="005C0837" w:rsidP="005C0837">
      <w:pPr>
        <w:pStyle w:val="Prrafodelista"/>
        <w:numPr>
          <w:ilvl w:val="0"/>
          <w:numId w:val="3"/>
        </w:numPr>
        <w:rPr>
          <w:rFonts w:ascii="Garamond" w:hAnsi="Garamond"/>
          <w:lang w:val="es-ES"/>
        </w:rPr>
      </w:pPr>
      <w:r>
        <w:rPr>
          <w:rFonts w:ascii="Garamond" w:hAnsi="Garamond"/>
          <w:lang w:val="es-ES"/>
        </w:rPr>
        <w:t>RIESGOS URBANOS EN QUITO: ESTUDIOS, ENFOQUES Y CASOS</w:t>
      </w:r>
    </w:p>
    <w:p w14:paraId="0AEF5618" w14:textId="59BC9F2A" w:rsidR="005C0837" w:rsidRDefault="005C0837" w:rsidP="003B2E4E">
      <w:pPr>
        <w:rPr>
          <w:rFonts w:ascii="Garamond" w:hAnsi="Garamond"/>
          <w:lang w:val="es-ES"/>
        </w:rPr>
      </w:pPr>
    </w:p>
    <w:p w14:paraId="3432FB48" w14:textId="77777777" w:rsidR="005C0837" w:rsidRPr="005C0837" w:rsidRDefault="005C0837" w:rsidP="003B2E4E">
      <w:pPr>
        <w:rPr>
          <w:rFonts w:ascii="Garamond" w:hAnsi="Garamond"/>
          <w:lang w:val="es-ES"/>
        </w:rPr>
      </w:pPr>
    </w:p>
    <w:p w14:paraId="265775A0" w14:textId="258B73CB" w:rsidR="003B2E4E" w:rsidRDefault="003B2E4E" w:rsidP="003B2E4E">
      <w:pPr>
        <w:rPr>
          <w:rFonts w:ascii="Garamond" w:hAnsi="Garamond"/>
          <w:b/>
          <w:bCs/>
        </w:rPr>
      </w:pPr>
      <w:r w:rsidRPr="003B2E4E">
        <w:rPr>
          <w:rFonts w:ascii="Garamond" w:hAnsi="Garamond"/>
          <w:b/>
          <w:bCs/>
        </w:rPr>
        <w:t>Resumen</w:t>
      </w:r>
    </w:p>
    <w:p w14:paraId="0AEB91E8" w14:textId="77777777" w:rsidR="00321995" w:rsidRPr="00321995" w:rsidRDefault="00321995" w:rsidP="00321995">
      <w:pPr>
        <w:rPr>
          <w:rFonts w:ascii="Garamond" w:hAnsi="Garamond"/>
          <w:bCs/>
          <w:lang w:val="es-MX"/>
        </w:rPr>
      </w:pPr>
      <w:r w:rsidRPr="00321995">
        <w:rPr>
          <w:rFonts w:ascii="Garamond" w:hAnsi="Garamond"/>
          <w:bCs/>
          <w:lang w:val="es-MX"/>
        </w:rPr>
        <w:t xml:space="preserve">El espacio geográfico en el que se asienta la ciudad de Quito genera una exposición frente a diversas amenazas biofísicas, entre ellas los eventos </w:t>
      </w:r>
      <w:proofErr w:type="spellStart"/>
      <w:r w:rsidRPr="00321995">
        <w:rPr>
          <w:rFonts w:ascii="Garamond" w:hAnsi="Garamond"/>
          <w:bCs/>
          <w:lang w:val="es-MX"/>
        </w:rPr>
        <w:t>morfoclimáticos</w:t>
      </w:r>
      <w:proofErr w:type="spellEnd"/>
      <w:r w:rsidRPr="00321995">
        <w:rPr>
          <w:rFonts w:ascii="Garamond" w:hAnsi="Garamond"/>
          <w:bCs/>
          <w:lang w:val="es-MX"/>
        </w:rPr>
        <w:t>. Esto es particularmente importante en las laderas del Pichincha, donde a lo largo de las últimas décadas se han generado procesos intensivos de crecimiento de la ciudad y urbanización provocando un deterioro sistemático del funcionamiento de las quebradas como ecosistema. En este contexto, históricamente se han generado diversos eventos de remoción en masa frente a los cuales se han planteado varias alternativas de respuesta desde la institucionalidad local, sin que estas necesariamente hayan estado articuladas con las comunidades que ahí se asientan. Uno de las iniciativas institucionales para la gestión de estos ecosistemas es El Plan de Gestión de Quebradas, donde se ha promovido la protección de la vegetación natural, sin embargo, los esfuerzos parecen haber sido aislados, de mediano plazo y con una limitada participación de actores locales y comunitarios.</w:t>
      </w:r>
    </w:p>
    <w:p w14:paraId="0A492788" w14:textId="77777777" w:rsidR="00321995" w:rsidRPr="00321995" w:rsidRDefault="00321995" w:rsidP="00321995">
      <w:pPr>
        <w:rPr>
          <w:rFonts w:ascii="Garamond" w:hAnsi="Garamond"/>
          <w:bCs/>
          <w:lang w:val="es-MX"/>
        </w:rPr>
      </w:pPr>
      <w:r w:rsidRPr="00321995">
        <w:rPr>
          <w:rFonts w:ascii="Garamond" w:hAnsi="Garamond"/>
          <w:bCs/>
          <w:lang w:val="es-MX"/>
        </w:rPr>
        <w:t>En este contexto, la ponencia analiza los aportes generados desde la literatura institucional y académica que han permitido avanzar en la comprensión de los desafíos y estrategias para la gestión de las quebradas, especialmente en torno a territorios comunitarios, como en el caso de la comuna de Santa Clara de San Millán, localizada en el sector occidental de la mancha urbana consolidada. Los territorios comunales presentan desafíos particulares en la gestión de riesgos que no han sido profundizados desde la institucionalidad pública nacional ni local y han generado vacíos para una adecuada intervención comunitaria en la gestión integral del riesgo. Desde esta perspectiva, se analiza si las herramientas de planificación de las comunas, expresadas en los Planes de vida, son el espacio adecuado para construir insumos para una gestión de riesgos planificación, desde la perspectiva de derechos.</w:t>
      </w:r>
    </w:p>
    <w:p w14:paraId="18500889" w14:textId="1050F127" w:rsidR="00C27FD2" w:rsidRDefault="00321995" w:rsidP="00321995">
      <w:pPr>
        <w:rPr>
          <w:rFonts w:ascii="Garamond" w:hAnsi="Garamond"/>
          <w:bCs/>
          <w:lang w:val="es-MX"/>
        </w:rPr>
      </w:pPr>
      <w:r w:rsidRPr="00321995">
        <w:rPr>
          <w:rFonts w:ascii="Garamond" w:hAnsi="Garamond"/>
          <w:bCs/>
          <w:lang w:val="es-MX"/>
        </w:rPr>
        <w:lastRenderedPageBreak/>
        <w:t>En un primer momento se analiza el contexto territorial de la construcción del riesgo: estructura biofísica, condiciones socioeconómicas y organización comunitaria, lo que se articula con una visión de amenazas, exposiciones, vulnerabilidad y capacidades. En el segundo momento se identifica la producción de literatura gris y académica sobre el objeto de estudio. Para esto se desarrolla una sistematización de la producción documental sobre el tema. En la tercera sección, se realiza un análisis bibliométrico en función de citaciones y temáticas estudiadas. Finalmente, se identifican los vacíos de información como insumo para la construcción de una agenda de investigación que permita comprender integralmente las condiciones de riesgos y su gestión en territorios comunales en Quito, a partir del caso de la comuna de Santa Clara de San Millán.</w:t>
      </w:r>
    </w:p>
    <w:p w14:paraId="0C401AE5" w14:textId="77777777" w:rsidR="00321995" w:rsidRDefault="00321995" w:rsidP="00321995">
      <w:pPr>
        <w:rPr>
          <w:rFonts w:ascii="Garamond" w:hAnsi="Garamond"/>
          <w:bCs/>
          <w:lang w:val="es-MX"/>
        </w:rPr>
      </w:pPr>
    </w:p>
    <w:p w14:paraId="04484921" w14:textId="11C7969F" w:rsidR="003B2E4E" w:rsidRPr="003B2E4E" w:rsidRDefault="003B2E4E" w:rsidP="003B2E4E">
      <w:pPr>
        <w:rPr>
          <w:rFonts w:ascii="Garamond" w:hAnsi="Garamond"/>
          <w:b/>
          <w:bCs/>
        </w:rPr>
      </w:pPr>
      <w:r w:rsidRPr="003B2E4E">
        <w:rPr>
          <w:rFonts w:ascii="Garamond" w:hAnsi="Garamond"/>
          <w:b/>
          <w:bCs/>
        </w:rPr>
        <w:t>Palabras clave</w:t>
      </w:r>
    </w:p>
    <w:p w14:paraId="11E6B6F5" w14:textId="3BAC23ED" w:rsidR="003B2E4E" w:rsidRPr="00380D6B" w:rsidRDefault="003B2E4E" w:rsidP="008F1608">
      <w:pPr>
        <w:pStyle w:val="Prrafodelista"/>
        <w:numPr>
          <w:ilvl w:val="0"/>
          <w:numId w:val="3"/>
        </w:numPr>
        <w:rPr>
          <w:rFonts w:ascii="Garamond" w:hAnsi="Garamond"/>
        </w:rPr>
      </w:pPr>
      <w:r w:rsidRPr="00380D6B">
        <w:rPr>
          <w:rFonts w:ascii="Garamond" w:hAnsi="Garamond"/>
          <w:lang w:val="es-ES"/>
        </w:rPr>
        <w:t>RIESGOS URBANOS, QUITO</w:t>
      </w:r>
      <w:r w:rsidR="00380D6B" w:rsidRPr="00380D6B">
        <w:rPr>
          <w:rFonts w:ascii="Garamond" w:hAnsi="Garamond"/>
          <w:lang w:val="es-ES"/>
        </w:rPr>
        <w:t>, QUEBRADAS, GESTIÓN COMUNITARIA, SANTA CLARA DE SAN MILLÁN</w:t>
      </w:r>
    </w:p>
    <w:p w14:paraId="61A0B0A3" w14:textId="77777777" w:rsidR="003B2E4E" w:rsidRPr="003B2E4E" w:rsidRDefault="003B2E4E" w:rsidP="003B2E4E">
      <w:pPr>
        <w:rPr>
          <w:rFonts w:ascii="Garamond" w:hAnsi="Garamond"/>
        </w:rPr>
      </w:pPr>
    </w:p>
    <w:p w14:paraId="642A2DD5" w14:textId="058332CA" w:rsidR="003B2E4E" w:rsidRPr="003B2E4E" w:rsidRDefault="003B2E4E" w:rsidP="003B2E4E">
      <w:pPr>
        <w:rPr>
          <w:rFonts w:ascii="Garamond" w:hAnsi="Garamond"/>
          <w:b/>
          <w:bCs/>
        </w:rPr>
      </w:pPr>
      <w:r w:rsidRPr="003B2E4E">
        <w:rPr>
          <w:rFonts w:ascii="Garamond" w:hAnsi="Garamond"/>
          <w:b/>
          <w:bCs/>
        </w:rPr>
        <w:t>Referencias bibliográficas</w:t>
      </w:r>
    </w:p>
    <w:p w14:paraId="154033A5" w14:textId="6DF83857" w:rsidR="003B2E4E" w:rsidRDefault="003B2E4E" w:rsidP="003B2E4E">
      <w:pPr>
        <w:rPr>
          <w:rFonts w:ascii="Garamond" w:hAnsi="Garamond"/>
        </w:rPr>
      </w:pPr>
    </w:p>
    <w:p w14:paraId="3A5BE290" w14:textId="77777777" w:rsidR="00380D6B" w:rsidRPr="00380D6B" w:rsidRDefault="00380D6B" w:rsidP="00380D6B">
      <w:pPr>
        <w:rPr>
          <w:rFonts w:ascii="Garamond" w:hAnsi="Garamond"/>
        </w:rPr>
      </w:pPr>
      <w:r w:rsidRPr="00380D6B">
        <w:rPr>
          <w:rFonts w:ascii="Garamond" w:hAnsi="Garamond"/>
        </w:rPr>
        <w:t>Achig, L. (1983). El proceso urbano de Quito (ensayo de Interpretación). Centro de Investigaciones CIUDAD.</w:t>
      </w:r>
    </w:p>
    <w:p w14:paraId="720F7FE8" w14:textId="77777777" w:rsidR="00380D6B" w:rsidRPr="00380D6B" w:rsidRDefault="00380D6B" w:rsidP="00380D6B">
      <w:pPr>
        <w:rPr>
          <w:rFonts w:ascii="Garamond" w:hAnsi="Garamond"/>
        </w:rPr>
      </w:pPr>
      <w:r w:rsidRPr="00380D6B">
        <w:rPr>
          <w:rFonts w:ascii="Garamond" w:hAnsi="Garamond"/>
        </w:rPr>
        <w:t>Carrión, A., A. M.Goetschel y N. Sánchez. (1997). Breve historia de los servicios en la ciudad de Quito. Centro de Investigaciones CIUDAD / Municipio Metropolitano de Quito, Dirección de Educación y Cultura, Proyecto Museo de la Ciudad.</w:t>
      </w:r>
    </w:p>
    <w:p w14:paraId="57AAE011" w14:textId="77777777" w:rsidR="00380D6B" w:rsidRPr="00380D6B" w:rsidRDefault="00380D6B" w:rsidP="00380D6B">
      <w:pPr>
        <w:rPr>
          <w:rFonts w:ascii="Garamond" w:hAnsi="Garamond"/>
        </w:rPr>
      </w:pPr>
      <w:r w:rsidRPr="00380D6B">
        <w:rPr>
          <w:rFonts w:ascii="Garamond" w:hAnsi="Garamond"/>
        </w:rPr>
        <w:t>Carrión, F. y J. Erazo. “La forma urbana de Quito: una historia de centros y periferias”. Bulletin de l'Institut français d'études andines, vol. 41, No. 3 (2012): 503-22.</w:t>
      </w:r>
    </w:p>
    <w:p w14:paraId="5162BE85" w14:textId="77777777" w:rsidR="00380D6B" w:rsidRPr="00380D6B" w:rsidRDefault="00380D6B" w:rsidP="00380D6B">
      <w:pPr>
        <w:rPr>
          <w:rFonts w:ascii="Garamond" w:hAnsi="Garamond"/>
        </w:rPr>
      </w:pPr>
      <w:r w:rsidRPr="00380D6B">
        <w:rPr>
          <w:rFonts w:ascii="Garamond" w:hAnsi="Garamond"/>
        </w:rPr>
        <w:t xml:space="preserve">Fierro, L., y E. Morán (2021). Perspectiva socioambiental del riesgo de deslave en la Comuna de Santa Clara de San Millán perteneciente al Distrito Metropolitano de Quito. Periodo 2014-2020. Tesis de ingeniería. Universidad Politécnica Salesiana. http://dspace.ups.edu.ec/handle/123456789/20880 </w:t>
      </w:r>
    </w:p>
    <w:p w14:paraId="5433E60F" w14:textId="77777777" w:rsidR="00380D6B" w:rsidRPr="00380D6B" w:rsidRDefault="00380D6B" w:rsidP="00380D6B">
      <w:pPr>
        <w:rPr>
          <w:rFonts w:ascii="Garamond" w:hAnsi="Garamond"/>
        </w:rPr>
      </w:pPr>
      <w:r w:rsidRPr="00380D6B">
        <w:rPr>
          <w:rFonts w:ascii="Garamond" w:hAnsi="Garamond"/>
        </w:rPr>
        <w:t>Fine-Dare, K. (1991). Cotocollao. Ideología, historia y acción en un barrio de Quito. ABYA-YALA.</w:t>
      </w:r>
    </w:p>
    <w:p w14:paraId="660D9CF2" w14:textId="77777777" w:rsidR="00380D6B" w:rsidRPr="00380D6B" w:rsidRDefault="00380D6B" w:rsidP="00380D6B">
      <w:pPr>
        <w:rPr>
          <w:rFonts w:ascii="Garamond" w:hAnsi="Garamond"/>
        </w:rPr>
      </w:pPr>
      <w:r w:rsidRPr="00380D6B">
        <w:rPr>
          <w:rFonts w:ascii="Garamond" w:hAnsi="Garamond"/>
        </w:rPr>
        <w:t>García Acosta, V., (2005). “El riesgo como construcción social y la construcción social de riesgos”, en Desacatos, núm. 19, septiembre-diciembre, págs. 11-24.</w:t>
      </w:r>
    </w:p>
    <w:p w14:paraId="334AE567" w14:textId="77777777" w:rsidR="00380D6B" w:rsidRPr="00380D6B" w:rsidRDefault="00380D6B" w:rsidP="00380D6B">
      <w:pPr>
        <w:rPr>
          <w:rFonts w:ascii="Garamond" w:hAnsi="Garamond"/>
        </w:rPr>
      </w:pPr>
      <w:r w:rsidRPr="00380D6B">
        <w:rPr>
          <w:rFonts w:ascii="Garamond" w:hAnsi="Garamond"/>
        </w:rPr>
        <w:t>Harvey, D. (2008). “El derecho a la ciudad”. New Left Review, No. 53: 23-39.</w:t>
      </w:r>
    </w:p>
    <w:p w14:paraId="5B4F7310" w14:textId="77777777" w:rsidR="00380D6B" w:rsidRPr="00380D6B" w:rsidRDefault="00380D6B" w:rsidP="00380D6B">
      <w:pPr>
        <w:rPr>
          <w:rFonts w:ascii="Garamond" w:hAnsi="Garamond"/>
        </w:rPr>
      </w:pPr>
      <w:r w:rsidRPr="00380D6B">
        <w:rPr>
          <w:rFonts w:ascii="Garamond" w:hAnsi="Garamond"/>
        </w:rPr>
        <w:t>Hopfgartner, K. (2016). ¿Comunas en Quito? Santa Clara de San Millán y La Toglla: expresiones de identidad y territorio comunal en el marco del desarrollo urbano. Cuestiones Urbanas. vol. 4, No. 1: 65-95.</w:t>
      </w:r>
    </w:p>
    <w:p w14:paraId="11FE1411" w14:textId="77777777" w:rsidR="00380D6B" w:rsidRPr="00380D6B" w:rsidRDefault="00380D6B" w:rsidP="00380D6B">
      <w:pPr>
        <w:rPr>
          <w:rFonts w:ascii="Garamond" w:hAnsi="Garamond"/>
        </w:rPr>
      </w:pPr>
      <w:r w:rsidRPr="00380D6B">
        <w:rPr>
          <w:rFonts w:ascii="Garamond" w:hAnsi="Garamond"/>
        </w:rPr>
        <w:t>Instituto de Estudios Ecuatorianos (2014). Memoria Social y Cultural en el Distrito Metropolitano de Quito: Ruralidad y Comunas. Instituto de Estudios Ecuatorianos</w:t>
      </w:r>
    </w:p>
    <w:p w14:paraId="5B548F30" w14:textId="77777777" w:rsidR="00380D6B" w:rsidRPr="00380D6B" w:rsidRDefault="00380D6B" w:rsidP="00380D6B">
      <w:pPr>
        <w:rPr>
          <w:rFonts w:ascii="Garamond" w:hAnsi="Garamond"/>
        </w:rPr>
      </w:pPr>
      <w:r w:rsidRPr="00380D6B">
        <w:rPr>
          <w:rFonts w:ascii="Garamond" w:hAnsi="Garamond"/>
        </w:rPr>
        <w:t>Jácome, V (2019). “El proceso fallido de disolución de las comunas urbanas en Ecuador: el caso de Santa Clara de San Millán, 1973-1986” en, Jeremy Rayner y Juan Mérida, editores. Las comunas del Ecuador: autonomía, territorio y la construcción del Estado plurinacional. IAEN, págs. 107-137.</w:t>
      </w:r>
    </w:p>
    <w:p w14:paraId="56061B6C" w14:textId="77777777" w:rsidR="00380D6B" w:rsidRPr="00380D6B" w:rsidRDefault="00380D6B" w:rsidP="00380D6B">
      <w:pPr>
        <w:rPr>
          <w:rFonts w:ascii="Garamond" w:hAnsi="Garamond"/>
        </w:rPr>
      </w:pPr>
      <w:r w:rsidRPr="00380D6B">
        <w:rPr>
          <w:rFonts w:ascii="Garamond" w:hAnsi="Garamond"/>
        </w:rPr>
        <w:t>Luzuriaga Jaramillo, S. (2013). Quito y sus recorridos de agua. Abastecimiento, discursos y pautas higiénicas modernizantes. Universidad Andina Simón Bolívar, Sede Ecuador / Corporación Editora Nacional.</w:t>
      </w:r>
    </w:p>
    <w:p w14:paraId="4356E928" w14:textId="77777777" w:rsidR="00380D6B" w:rsidRPr="00380D6B" w:rsidRDefault="00380D6B" w:rsidP="00380D6B">
      <w:pPr>
        <w:rPr>
          <w:rFonts w:ascii="Garamond" w:hAnsi="Garamond"/>
        </w:rPr>
      </w:pPr>
      <w:r w:rsidRPr="00380D6B">
        <w:rPr>
          <w:rFonts w:ascii="Garamond" w:hAnsi="Garamond"/>
        </w:rPr>
        <w:t xml:space="preserve">Municipio del Distrito Metropolitano de Quito (2015). Atlas de amenazas naturales y exposición de infraestructura del Distrito Metropolitano de Quito. MDQ.  </w:t>
      </w:r>
      <w:r w:rsidRPr="00380D6B">
        <w:rPr>
          <w:rFonts w:ascii="Garamond" w:hAnsi="Garamond"/>
        </w:rPr>
        <w:tab/>
      </w:r>
    </w:p>
    <w:p w14:paraId="783B8516" w14:textId="77777777" w:rsidR="00380D6B" w:rsidRPr="00380D6B" w:rsidRDefault="00380D6B" w:rsidP="00380D6B">
      <w:pPr>
        <w:rPr>
          <w:rFonts w:ascii="Garamond" w:hAnsi="Garamond"/>
        </w:rPr>
      </w:pPr>
      <w:r w:rsidRPr="00380D6B">
        <w:rPr>
          <w:rFonts w:ascii="Garamond" w:hAnsi="Garamond"/>
        </w:rPr>
        <w:t>Patzi, Paco (2009). Sistema Comunal. Una propuesta alternativa al sistema liberal. Bolivia: Editorial Vicuña.</w:t>
      </w:r>
    </w:p>
    <w:p w14:paraId="1E6D89DE" w14:textId="77777777" w:rsidR="00380D6B" w:rsidRPr="00380D6B" w:rsidRDefault="00380D6B" w:rsidP="00380D6B">
      <w:pPr>
        <w:rPr>
          <w:rFonts w:ascii="Garamond" w:hAnsi="Garamond"/>
        </w:rPr>
      </w:pPr>
      <w:r w:rsidRPr="00380D6B">
        <w:rPr>
          <w:rFonts w:ascii="Garamond" w:hAnsi="Garamond"/>
        </w:rPr>
        <w:lastRenderedPageBreak/>
        <w:t>Peltre, Pierre (1989). “Quebradas y riesgos naturales en Quito, periodo 1900-1988”, en Pierre Peltre, coordinador. Riesgos naturales en Quito. Lahares, aluviones y derrumbes del Pichincha y del Cotopaxi. Corporación Editora Nacional, págs. 45-91.</w:t>
      </w:r>
    </w:p>
    <w:p w14:paraId="6B4EBA46" w14:textId="77777777" w:rsidR="00380D6B" w:rsidRPr="00380D6B" w:rsidRDefault="00380D6B" w:rsidP="00380D6B">
      <w:pPr>
        <w:rPr>
          <w:rFonts w:ascii="Garamond" w:hAnsi="Garamond"/>
        </w:rPr>
      </w:pPr>
      <w:r w:rsidRPr="00380D6B">
        <w:rPr>
          <w:rFonts w:ascii="Garamond" w:hAnsi="Garamond"/>
        </w:rPr>
        <w:t>Rodríguez, L. (1949). Vida económico-social del indio libre de la sierra ecuatoriana. The Catholic University of America Press.</w:t>
      </w:r>
    </w:p>
    <w:p w14:paraId="464D0B36" w14:textId="77777777" w:rsidR="00380D6B" w:rsidRPr="00380D6B" w:rsidRDefault="00380D6B" w:rsidP="00380D6B">
      <w:pPr>
        <w:rPr>
          <w:rFonts w:ascii="Garamond" w:hAnsi="Garamond"/>
        </w:rPr>
      </w:pPr>
      <w:r w:rsidRPr="00380D6B">
        <w:rPr>
          <w:rFonts w:ascii="Garamond" w:hAnsi="Garamond"/>
        </w:rPr>
        <w:t xml:space="preserve">Secretaría Nacional de Gestión de Riesgos y Emergencias (2021). Informe nro. 11-Aluvión de Quito. https://www.gestionderiesgos.gob.ec/informes-de-situacion-aluvion-quito-la-gasca-31-01-2022/ </w:t>
      </w:r>
    </w:p>
    <w:p w14:paraId="14B3F328" w14:textId="77777777" w:rsidR="00380D6B" w:rsidRPr="00380D6B" w:rsidRDefault="00380D6B" w:rsidP="00380D6B">
      <w:pPr>
        <w:rPr>
          <w:rFonts w:ascii="Garamond" w:hAnsi="Garamond"/>
        </w:rPr>
      </w:pPr>
      <w:r w:rsidRPr="00380D6B">
        <w:rPr>
          <w:rFonts w:ascii="Garamond" w:hAnsi="Garamond"/>
        </w:rPr>
        <w:t>Simbaña Pillajo, F. (2018). La danza de la Yumbada en el barrio La Magdalena. Abya-Yala / Universidad Politécnica Salesiana.</w:t>
      </w:r>
    </w:p>
    <w:p w14:paraId="669662A1" w14:textId="56840585" w:rsidR="003B2E4E" w:rsidRPr="003B2E4E" w:rsidRDefault="00380D6B" w:rsidP="00380D6B">
      <w:pPr>
        <w:rPr>
          <w:rFonts w:ascii="Garamond" w:hAnsi="Garamond"/>
        </w:rPr>
      </w:pPr>
      <w:r w:rsidRPr="00380D6B">
        <w:rPr>
          <w:rFonts w:ascii="Garamond" w:hAnsi="Garamond"/>
        </w:rPr>
        <w:t>Urteaga, E., y Eizagirre, A. (2013). “La construcción social del riesgo”, en EMPIRIA. Revista de Metodología de las Ciencias Sociales, núm. 25, enero-junio, págs. 147-170.</w:t>
      </w:r>
    </w:p>
    <w:p w14:paraId="2AACFF1E" w14:textId="77777777" w:rsidR="003B2E4E" w:rsidRPr="003B2E4E" w:rsidRDefault="003B2E4E" w:rsidP="003B2E4E">
      <w:pPr>
        <w:rPr>
          <w:rFonts w:ascii="Garamond" w:hAnsi="Garamond"/>
        </w:rPr>
      </w:pPr>
    </w:p>
    <w:p w14:paraId="650C23CC" w14:textId="1E8BA52D" w:rsidR="003B2E4E" w:rsidRPr="003B2E4E" w:rsidRDefault="003B2E4E" w:rsidP="003B2E4E">
      <w:pPr>
        <w:rPr>
          <w:rFonts w:ascii="Garamond" w:hAnsi="Garamond"/>
        </w:rPr>
      </w:pPr>
    </w:p>
    <w:p w14:paraId="6E4C7075" w14:textId="77777777" w:rsidR="003B2E4E" w:rsidRPr="003B2E4E" w:rsidRDefault="003B2E4E" w:rsidP="003B2E4E">
      <w:pPr>
        <w:rPr>
          <w:rFonts w:ascii="Garamond" w:hAnsi="Garamond"/>
        </w:rPr>
      </w:pPr>
    </w:p>
    <w:sectPr w:rsidR="003B2E4E" w:rsidRPr="003B2E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C319" w14:textId="77777777" w:rsidR="00B82CB3" w:rsidRDefault="00B82CB3" w:rsidP="003B2E4E">
      <w:r>
        <w:separator/>
      </w:r>
    </w:p>
  </w:endnote>
  <w:endnote w:type="continuationSeparator" w:id="0">
    <w:p w14:paraId="653F157D" w14:textId="77777777" w:rsidR="00B82CB3" w:rsidRDefault="00B82CB3" w:rsidP="003B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1057" w14:textId="77777777" w:rsidR="00B82CB3" w:rsidRDefault="00B82CB3" w:rsidP="003B2E4E">
      <w:r>
        <w:separator/>
      </w:r>
    </w:p>
  </w:footnote>
  <w:footnote w:type="continuationSeparator" w:id="0">
    <w:p w14:paraId="7DD49D28" w14:textId="77777777" w:rsidR="00B82CB3" w:rsidRDefault="00B82CB3" w:rsidP="003B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BD18" w14:textId="1053B8EC" w:rsidR="003B2E4E" w:rsidRDefault="003B2E4E" w:rsidP="003B2E4E">
    <w:pPr>
      <w:pStyle w:val="Encabezado"/>
      <w:jc w:val="center"/>
    </w:pPr>
    <w:r>
      <w:rPr>
        <w:rFonts w:ascii="Garamond" w:hAnsi="Garamond"/>
        <w:b/>
        <w:bCs/>
        <w:noProof/>
        <w:lang w:val="es-ES"/>
      </w:rPr>
      <w:drawing>
        <wp:inline distT="0" distB="0" distL="0" distR="0" wp14:anchorId="76EA01DC" wp14:editId="46899A5B">
          <wp:extent cx="5943600" cy="744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744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9DC"/>
    <w:multiLevelType w:val="multilevel"/>
    <w:tmpl w:val="756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550C0"/>
    <w:multiLevelType w:val="multilevel"/>
    <w:tmpl w:val="380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A6126"/>
    <w:multiLevelType w:val="hybridMultilevel"/>
    <w:tmpl w:val="B7D29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9462653">
    <w:abstractNumId w:val="1"/>
  </w:num>
  <w:num w:numId="2" w16cid:durableId="1949043231">
    <w:abstractNumId w:val="0"/>
  </w:num>
  <w:num w:numId="3" w16cid:durableId="590625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4E"/>
    <w:rsid w:val="001101F8"/>
    <w:rsid w:val="00123572"/>
    <w:rsid w:val="00217C0D"/>
    <w:rsid w:val="00321995"/>
    <w:rsid w:val="00380D6B"/>
    <w:rsid w:val="003B2E4E"/>
    <w:rsid w:val="003B5764"/>
    <w:rsid w:val="003C5E69"/>
    <w:rsid w:val="004153AC"/>
    <w:rsid w:val="004F55BE"/>
    <w:rsid w:val="005C0837"/>
    <w:rsid w:val="00B82CB3"/>
    <w:rsid w:val="00C27FD2"/>
    <w:rsid w:val="00C710DA"/>
    <w:rsid w:val="00CA23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0788"/>
  <w15:chartTrackingRefBased/>
  <w15:docId w15:val="{EE3C8C47-172C-9245-A2DF-27E22C34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2E4E"/>
    <w:pPr>
      <w:ind w:left="720"/>
      <w:contextualSpacing/>
    </w:pPr>
  </w:style>
  <w:style w:type="paragraph" w:styleId="Encabezado">
    <w:name w:val="header"/>
    <w:basedOn w:val="Normal"/>
    <w:link w:val="EncabezadoCar"/>
    <w:uiPriority w:val="99"/>
    <w:unhideWhenUsed/>
    <w:rsid w:val="003B2E4E"/>
    <w:pPr>
      <w:tabs>
        <w:tab w:val="center" w:pos="4680"/>
        <w:tab w:val="right" w:pos="9360"/>
      </w:tabs>
    </w:pPr>
  </w:style>
  <w:style w:type="character" w:customStyle="1" w:styleId="EncabezadoCar">
    <w:name w:val="Encabezado Car"/>
    <w:basedOn w:val="Fuentedeprrafopredeter"/>
    <w:link w:val="Encabezado"/>
    <w:uiPriority w:val="99"/>
    <w:rsid w:val="003B2E4E"/>
  </w:style>
  <w:style w:type="paragraph" w:styleId="Piedepgina">
    <w:name w:val="footer"/>
    <w:basedOn w:val="Normal"/>
    <w:link w:val="PiedepginaCar"/>
    <w:uiPriority w:val="99"/>
    <w:unhideWhenUsed/>
    <w:rsid w:val="003B2E4E"/>
    <w:pPr>
      <w:tabs>
        <w:tab w:val="center" w:pos="4680"/>
        <w:tab w:val="right" w:pos="9360"/>
      </w:tabs>
    </w:pPr>
  </w:style>
  <w:style w:type="character" w:customStyle="1" w:styleId="PiedepginaCar">
    <w:name w:val="Pie de página Car"/>
    <w:basedOn w:val="Fuentedeprrafopredeter"/>
    <w:link w:val="Piedepgina"/>
    <w:uiPriority w:val="99"/>
    <w:rsid w:val="003B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30234">
      <w:bodyDiv w:val="1"/>
      <w:marLeft w:val="0"/>
      <w:marRight w:val="0"/>
      <w:marTop w:val="0"/>
      <w:marBottom w:val="0"/>
      <w:divBdr>
        <w:top w:val="none" w:sz="0" w:space="0" w:color="auto"/>
        <w:left w:val="none" w:sz="0" w:space="0" w:color="auto"/>
        <w:bottom w:val="none" w:sz="0" w:space="0" w:color="auto"/>
        <w:right w:val="none" w:sz="0" w:space="0" w:color="auto"/>
      </w:divBdr>
    </w:div>
    <w:div w:id="274990059">
      <w:bodyDiv w:val="1"/>
      <w:marLeft w:val="0"/>
      <w:marRight w:val="0"/>
      <w:marTop w:val="0"/>
      <w:marBottom w:val="0"/>
      <w:divBdr>
        <w:top w:val="none" w:sz="0" w:space="0" w:color="auto"/>
        <w:left w:val="none" w:sz="0" w:space="0" w:color="auto"/>
        <w:bottom w:val="none" w:sz="0" w:space="0" w:color="auto"/>
        <w:right w:val="none" w:sz="0" w:space="0" w:color="auto"/>
      </w:divBdr>
    </w:div>
    <w:div w:id="21193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991</Words>
  <Characters>5454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Carrion</dc:creator>
  <cp:keywords/>
  <dc:description/>
  <cp:lastModifiedBy>Fernando Barragan</cp:lastModifiedBy>
  <cp:revision>6</cp:revision>
  <dcterms:created xsi:type="dcterms:W3CDTF">2023-02-22T22:49:00Z</dcterms:created>
  <dcterms:modified xsi:type="dcterms:W3CDTF">2023-03-30T14:18:00Z</dcterms:modified>
</cp:coreProperties>
</file>