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FE" w:rsidRPr="008F60F0" w:rsidRDefault="00F64DFE">
      <w:pPr>
        <w:rPr>
          <w:rFonts w:ascii="Times New Roman" w:hAnsi="Times New Roman" w:cs="Times New Roman"/>
          <w:sz w:val="24"/>
        </w:rPr>
      </w:pPr>
    </w:p>
    <w:p w:rsidR="00F64DFE" w:rsidRDefault="00F64DFE">
      <w:pPr>
        <w:rPr>
          <w:rFonts w:ascii="Times New Roman" w:hAnsi="Times New Roman" w:cs="Times New Roman"/>
          <w:b/>
          <w:sz w:val="24"/>
        </w:rPr>
      </w:pPr>
      <w:r w:rsidRPr="008F60F0">
        <w:rPr>
          <w:rFonts w:ascii="Times New Roman" w:hAnsi="Times New Roman" w:cs="Times New Roman"/>
          <w:b/>
          <w:sz w:val="24"/>
        </w:rPr>
        <w:t xml:space="preserve">Acceso a la salud de personas viviendo con VIH en Quito: una aproximación desde los Sistemas de Información Geográfica a la experiencia subjetiva </w:t>
      </w:r>
    </w:p>
    <w:p w:rsidR="008F60F0" w:rsidRPr="008F60F0" w:rsidRDefault="008F60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Luis Enrique Rivera Segura</w:t>
      </w:r>
    </w:p>
    <w:p w:rsidR="00F64DFE" w:rsidRPr="008F60F0" w:rsidRDefault="00F64DFE">
      <w:pPr>
        <w:rPr>
          <w:rFonts w:ascii="Times New Roman" w:hAnsi="Times New Roman" w:cs="Times New Roman"/>
          <w:sz w:val="24"/>
        </w:rPr>
      </w:pPr>
    </w:p>
    <w:p w:rsidR="00F95CE3" w:rsidRPr="008F60F0" w:rsidRDefault="00F95CE3">
      <w:pPr>
        <w:rPr>
          <w:rFonts w:ascii="Times New Roman" w:hAnsi="Times New Roman" w:cs="Times New Roman"/>
          <w:sz w:val="24"/>
        </w:rPr>
      </w:pPr>
      <w:r w:rsidRPr="008F60F0">
        <w:rPr>
          <w:rFonts w:ascii="Times New Roman" w:hAnsi="Times New Roman" w:cs="Times New Roman"/>
          <w:sz w:val="24"/>
        </w:rPr>
        <w:t xml:space="preserve">El objetivo de la ponencia es discutir en qué medida los Sistemas de Información Geográfica </w:t>
      </w:r>
      <w:r w:rsidR="00862055" w:rsidRPr="008F60F0">
        <w:rPr>
          <w:rFonts w:ascii="Times New Roman" w:hAnsi="Times New Roman" w:cs="Times New Roman"/>
          <w:sz w:val="24"/>
        </w:rPr>
        <w:t xml:space="preserve">(SIG) </w:t>
      </w:r>
      <w:r w:rsidRPr="008F60F0">
        <w:rPr>
          <w:rFonts w:ascii="Times New Roman" w:hAnsi="Times New Roman" w:cs="Times New Roman"/>
          <w:sz w:val="24"/>
        </w:rPr>
        <w:t xml:space="preserve">pueden ser una herramienta para </w:t>
      </w:r>
      <w:r w:rsidR="00B55049" w:rsidRPr="008F60F0">
        <w:rPr>
          <w:rFonts w:ascii="Times New Roman" w:hAnsi="Times New Roman" w:cs="Times New Roman"/>
          <w:sz w:val="24"/>
        </w:rPr>
        <w:t>develar desigualdades sociales relacionados al acceso a la salud</w:t>
      </w:r>
      <w:r w:rsidRPr="008F60F0">
        <w:rPr>
          <w:rFonts w:ascii="Times New Roman" w:hAnsi="Times New Roman" w:cs="Times New Roman"/>
          <w:sz w:val="24"/>
        </w:rPr>
        <w:t>.</w:t>
      </w:r>
      <w:r w:rsidR="00862055" w:rsidRPr="008F60F0">
        <w:rPr>
          <w:rFonts w:ascii="Times New Roman" w:hAnsi="Times New Roman" w:cs="Times New Roman"/>
          <w:sz w:val="24"/>
        </w:rPr>
        <w:t xml:space="preserve"> El acceso a la salud ha sido </w:t>
      </w:r>
      <w:r w:rsidR="00246E1A" w:rsidRPr="008F60F0">
        <w:rPr>
          <w:rFonts w:ascii="Times New Roman" w:hAnsi="Times New Roman" w:cs="Times New Roman"/>
          <w:sz w:val="24"/>
        </w:rPr>
        <w:t>abordado</w:t>
      </w:r>
      <w:r w:rsidR="00862055" w:rsidRPr="008F60F0">
        <w:rPr>
          <w:rFonts w:ascii="Times New Roman" w:hAnsi="Times New Roman" w:cs="Times New Roman"/>
          <w:sz w:val="24"/>
        </w:rPr>
        <w:t xml:space="preserve"> desde un marco multidimensional en donde se incluyen varia</w:t>
      </w:r>
      <w:r w:rsidR="00246E1A" w:rsidRPr="008F60F0">
        <w:rPr>
          <w:rFonts w:ascii="Times New Roman" w:hAnsi="Times New Roman" w:cs="Times New Roman"/>
          <w:sz w:val="24"/>
        </w:rPr>
        <w:t xml:space="preserve">bles objetivas como subjetivas (Aday y Andersen 1974). Debido a que integra variables relacionadas al comportamiento individual ha sido aplicada a casos de grupos en situación de riesgo y vulnerabilidad social, así como quienes mantienen una condición de salud crónica. La accesibilidad a los servicios de salud ha buscado incluir la dimensión subjetiva para comprender la experiencia diferenciada de grupos sociales y a partir de ello, establecer medidas para incrementar el acceso a la salud (Hawthorne y </w:t>
      </w:r>
      <w:proofErr w:type="spellStart"/>
      <w:r w:rsidR="00246E1A" w:rsidRPr="008F60F0">
        <w:rPr>
          <w:rFonts w:ascii="Times New Roman" w:hAnsi="Times New Roman" w:cs="Times New Roman"/>
          <w:sz w:val="24"/>
        </w:rPr>
        <w:t>Kwan</w:t>
      </w:r>
      <w:proofErr w:type="spellEnd"/>
      <w:r w:rsidR="00246E1A" w:rsidRPr="008F60F0">
        <w:rPr>
          <w:rFonts w:ascii="Times New Roman" w:hAnsi="Times New Roman" w:cs="Times New Roman"/>
          <w:sz w:val="24"/>
        </w:rPr>
        <w:t xml:space="preserve"> 2012). En ese sentido, el presente estudio se pregunta por cuáles son los factores que explican la accesibilidad espacial de </w:t>
      </w:r>
      <w:r w:rsidRPr="008F60F0">
        <w:rPr>
          <w:rFonts w:ascii="Times New Roman" w:hAnsi="Times New Roman" w:cs="Times New Roman"/>
          <w:sz w:val="24"/>
        </w:rPr>
        <w:t>personas viviendo con VIH a los establecimientos de salud en la ciudad de Quito, Ecuad</w:t>
      </w:r>
      <w:r w:rsidR="00246E1A" w:rsidRPr="008F60F0">
        <w:rPr>
          <w:rFonts w:ascii="Times New Roman" w:hAnsi="Times New Roman" w:cs="Times New Roman"/>
          <w:sz w:val="24"/>
        </w:rPr>
        <w:t>or. Considerando la condición de vulnerabilidad social de este grupo,</w:t>
      </w:r>
      <w:r w:rsidRPr="008F60F0">
        <w:rPr>
          <w:rFonts w:ascii="Times New Roman" w:hAnsi="Times New Roman" w:cs="Times New Roman"/>
          <w:sz w:val="24"/>
        </w:rPr>
        <w:t xml:space="preserve"> </w:t>
      </w:r>
      <w:r w:rsidR="00246E1A" w:rsidRPr="008F60F0">
        <w:rPr>
          <w:rFonts w:ascii="Times New Roman" w:hAnsi="Times New Roman" w:cs="Times New Roman"/>
          <w:sz w:val="24"/>
        </w:rPr>
        <w:t>el enfoque metodológico busca aproximarse a representar sus experiencias subjetivas aplicando medidas de distancia objetivas y subjetivas para determinar la accesibilidad</w:t>
      </w:r>
      <w:r w:rsidRPr="008F60F0">
        <w:rPr>
          <w:rFonts w:ascii="Times New Roman" w:hAnsi="Times New Roman" w:cs="Times New Roman"/>
          <w:sz w:val="24"/>
        </w:rPr>
        <w:t xml:space="preserve">. </w:t>
      </w:r>
      <w:r w:rsidR="00246E1A" w:rsidRPr="008F60F0">
        <w:rPr>
          <w:rFonts w:ascii="Times New Roman" w:hAnsi="Times New Roman" w:cs="Times New Roman"/>
          <w:sz w:val="24"/>
        </w:rPr>
        <w:t>P</w:t>
      </w:r>
      <w:r w:rsidR="009601C7" w:rsidRPr="008F60F0">
        <w:rPr>
          <w:rFonts w:ascii="Times New Roman" w:hAnsi="Times New Roman" w:cs="Times New Roman"/>
          <w:sz w:val="24"/>
        </w:rPr>
        <w:t xml:space="preserve">ara responder a </w:t>
      </w:r>
      <w:r w:rsidR="008F60F0" w:rsidRPr="008F60F0">
        <w:rPr>
          <w:rFonts w:ascii="Times New Roman" w:hAnsi="Times New Roman" w:cs="Times New Roman"/>
          <w:sz w:val="24"/>
        </w:rPr>
        <w:t>esta pregunta</w:t>
      </w:r>
      <w:r w:rsidR="009601C7" w:rsidRPr="008F60F0">
        <w:rPr>
          <w:rFonts w:ascii="Times New Roman" w:hAnsi="Times New Roman" w:cs="Times New Roman"/>
          <w:sz w:val="24"/>
        </w:rPr>
        <w:t xml:space="preserve">, </w:t>
      </w:r>
      <w:r w:rsidR="00E7795F" w:rsidRPr="008F60F0">
        <w:rPr>
          <w:rFonts w:ascii="Times New Roman" w:hAnsi="Times New Roman" w:cs="Times New Roman"/>
          <w:sz w:val="24"/>
        </w:rPr>
        <w:t xml:space="preserve">en primer lugar, se </w:t>
      </w:r>
      <w:r w:rsidR="009601C7" w:rsidRPr="008F60F0">
        <w:rPr>
          <w:rFonts w:ascii="Times New Roman" w:hAnsi="Times New Roman" w:cs="Times New Roman"/>
          <w:sz w:val="24"/>
        </w:rPr>
        <w:t>describirá</w:t>
      </w:r>
      <w:r w:rsidR="00E7795F" w:rsidRPr="008F60F0">
        <w:rPr>
          <w:rFonts w:ascii="Times New Roman" w:hAnsi="Times New Roman" w:cs="Times New Roman"/>
          <w:sz w:val="24"/>
        </w:rPr>
        <w:t xml:space="preserve"> el </w:t>
      </w:r>
      <w:r w:rsidRPr="008F60F0">
        <w:rPr>
          <w:rFonts w:ascii="Times New Roman" w:hAnsi="Times New Roman" w:cs="Times New Roman"/>
          <w:sz w:val="24"/>
        </w:rPr>
        <w:t>contexto de las políticas públicas para el tratamiento del VIH</w:t>
      </w:r>
      <w:r w:rsidR="009601C7" w:rsidRPr="008F60F0">
        <w:rPr>
          <w:rFonts w:ascii="Times New Roman" w:hAnsi="Times New Roman" w:cs="Times New Roman"/>
          <w:sz w:val="24"/>
        </w:rPr>
        <w:t xml:space="preserve"> en </w:t>
      </w:r>
      <w:r w:rsidR="008F60F0" w:rsidRPr="008F60F0">
        <w:rPr>
          <w:rFonts w:ascii="Times New Roman" w:hAnsi="Times New Roman" w:cs="Times New Roman"/>
          <w:sz w:val="24"/>
        </w:rPr>
        <w:t>Ecuador,</w:t>
      </w:r>
      <w:r w:rsidR="009601C7" w:rsidRPr="008F60F0">
        <w:rPr>
          <w:rFonts w:ascii="Times New Roman" w:hAnsi="Times New Roman" w:cs="Times New Roman"/>
          <w:sz w:val="24"/>
        </w:rPr>
        <w:t xml:space="preserve"> así como la situación del sistema de salud y sus</w:t>
      </w:r>
      <w:r w:rsidRPr="008F60F0">
        <w:rPr>
          <w:rFonts w:ascii="Times New Roman" w:hAnsi="Times New Roman" w:cs="Times New Roman"/>
          <w:sz w:val="24"/>
        </w:rPr>
        <w:t xml:space="preserve"> servicios </w:t>
      </w:r>
      <w:r w:rsidR="009601C7" w:rsidRPr="008F60F0">
        <w:rPr>
          <w:rFonts w:ascii="Times New Roman" w:hAnsi="Times New Roman" w:cs="Times New Roman"/>
          <w:sz w:val="24"/>
        </w:rPr>
        <w:t>para esta población en el</w:t>
      </w:r>
      <w:r w:rsidRPr="008F60F0">
        <w:rPr>
          <w:rFonts w:ascii="Times New Roman" w:hAnsi="Times New Roman" w:cs="Times New Roman"/>
          <w:sz w:val="24"/>
        </w:rPr>
        <w:t xml:space="preserve"> contexto </w:t>
      </w:r>
      <w:r w:rsidR="008F60F0" w:rsidRPr="008F60F0">
        <w:rPr>
          <w:rFonts w:ascii="Times New Roman" w:hAnsi="Times New Roman" w:cs="Times New Roman"/>
          <w:sz w:val="24"/>
        </w:rPr>
        <w:t>pos pandemia</w:t>
      </w:r>
      <w:bookmarkStart w:id="0" w:name="_GoBack"/>
      <w:bookmarkEnd w:id="0"/>
      <w:r w:rsidRPr="008F60F0">
        <w:rPr>
          <w:rFonts w:ascii="Times New Roman" w:hAnsi="Times New Roman" w:cs="Times New Roman"/>
          <w:sz w:val="24"/>
        </w:rPr>
        <w:t xml:space="preserve">. </w:t>
      </w:r>
      <w:r w:rsidR="00E7795F" w:rsidRPr="008F60F0">
        <w:rPr>
          <w:rFonts w:ascii="Times New Roman" w:hAnsi="Times New Roman" w:cs="Times New Roman"/>
          <w:sz w:val="24"/>
        </w:rPr>
        <w:t xml:space="preserve">En segundo lugar, se </w:t>
      </w:r>
      <w:r w:rsidR="009601C7" w:rsidRPr="008F60F0">
        <w:rPr>
          <w:rFonts w:ascii="Times New Roman" w:hAnsi="Times New Roman" w:cs="Times New Roman"/>
          <w:sz w:val="24"/>
        </w:rPr>
        <w:t xml:space="preserve">describirán las técnicas empleadas para el levantamiento de información y las estrategias empleadas en el campo en el contexto del COVID 19. </w:t>
      </w:r>
      <w:r w:rsidR="00E7795F" w:rsidRPr="008F60F0">
        <w:rPr>
          <w:rFonts w:ascii="Times New Roman" w:hAnsi="Times New Roman" w:cs="Times New Roman"/>
          <w:sz w:val="24"/>
        </w:rPr>
        <w:t xml:space="preserve">Como </w:t>
      </w:r>
      <w:r w:rsidR="009601C7" w:rsidRPr="008F60F0">
        <w:rPr>
          <w:rFonts w:ascii="Times New Roman" w:hAnsi="Times New Roman" w:cs="Times New Roman"/>
          <w:sz w:val="24"/>
        </w:rPr>
        <w:t>resultado del estudio se obtuvo que</w:t>
      </w:r>
      <w:r w:rsidR="00E7795F" w:rsidRPr="008F60F0">
        <w:rPr>
          <w:rFonts w:ascii="Times New Roman" w:hAnsi="Times New Roman" w:cs="Times New Roman"/>
          <w:sz w:val="24"/>
        </w:rPr>
        <w:t xml:space="preserve"> 40% de los encuestados acude a un establecimiento </w:t>
      </w:r>
      <w:r w:rsidR="00862055" w:rsidRPr="008F60F0">
        <w:rPr>
          <w:rFonts w:ascii="Times New Roman" w:hAnsi="Times New Roman" w:cs="Times New Roman"/>
          <w:sz w:val="24"/>
        </w:rPr>
        <w:t xml:space="preserve">de salud </w:t>
      </w:r>
      <w:r w:rsidR="00E7795F" w:rsidRPr="008F60F0">
        <w:rPr>
          <w:rFonts w:ascii="Times New Roman" w:hAnsi="Times New Roman" w:cs="Times New Roman"/>
          <w:sz w:val="24"/>
        </w:rPr>
        <w:t xml:space="preserve">más lejano </w:t>
      </w:r>
      <w:r w:rsidR="00862055" w:rsidRPr="008F60F0">
        <w:rPr>
          <w:rFonts w:ascii="Times New Roman" w:hAnsi="Times New Roman" w:cs="Times New Roman"/>
          <w:sz w:val="24"/>
        </w:rPr>
        <w:t>a su residencia</w:t>
      </w:r>
      <w:r w:rsidR="009601C7" w:rsidRPr="008F60F0">
        <w:rPr>
          <w:rFonts w:ascii="Times New Roman" w:hAnsi="Times New Roman" w:cs="Times New Roman"/>
          <w:sz w:val="24"/>
        </w:rPr>
        <w:t xml:space="preserve">. Este resultado es un indicador de </w:t>
      </w:r>
      <w:r w:rsidR="00862055" w:rsidRPr="008F60F0">
        <w:rPr>
          <w:rFonts w:ascii="Times New Roman" w:hAnsi="Times New Roman" w:cs="Times New Roman"/>
          <w:sz w:val="24"/>
        </w:rPr>
        <w:t>las condiciones de adherencia terapéutica</w:t>
      </w:r>
      <w:r w:rsidR="009601C7" w:rsidRPr="008F60F0">
        <w:rPr>
          <w:rFonts w:ascii="Times New Roman" w:hAnsi="Times New Roman" w:cs="Times New Roman"/>
          <w:sz w:val="24"/>
        </w:rPr>
        <w:t>, entendida como el proceso en el que una persona seropositiva accede como usuario de este servicio de salud especializado de manera regular en la ciudad de Quito.</w:t>
      </w:r>
      <w:r w:rsidR="00862055" w:rsidRPr="008F60F0">
        <w:rPr>
          <w:rFonts w:ascii="Times New Roman" w:hAnsi="Times New Roman" w:cs="Times New Roman"/>
          <w:sz w:val="24"/>
        </w:rPr>
        <w:t xml:space="preserve"> </w:t>
      </w:r>
      <w:r w:rsidR="009601C7" w:rsidRPr="008F60F0">
        <w:rPr>
          <w:rFonts w:ascii="Times New Roman" w:hAnsi="Times New Roman" w:cs="Times New Roman"/>
          <w:sz w:val="24"/>
        </w:rPr>
        <w:t xml:space="preserve">Si bien un grupo importante acude a un establecimiento próximo a su residencia, otros factores explican que los individuos acudan a lugares más distantes. Destaco como uno de estos factores la persistencia de experiencias de </w:t>
      </w:r>
      <w:r w:rsidR="00862055" w:rsidRPr="008F60F0">
        <w:rPr>
          <w:rFonts w:ascii="Times New Roman" w:hAnsi="Times New Roman" w:cs="Times New Roman"/>
          <w:sz w:val="24"/>
        </w:rPr>
        <w:t>estigma y discriminación</w:t>
      </w:r>
      <w:r w:rsidR="00862055" w:rsidRPr="008F60F0">
        <w:rPr>
          <w:rFonts w:ascii="Times New Roman" w:hAnsi="Times New Roman" w:cs="Times New Roman"/>
          <w:sz w:val="24"/>
        </w:rPr>
        <w:t xml:space="preserve">.  </w:t>
      </w:r>
      <w:r w:rsidR="00862055" w:rsidRPr="008F60F0">
        <w:rPr>
          <w:rFonts w:ascii="Times New Roman" w:hAnsi="Times New Roman" w:cs="Times New Roman"/>
          <w:sz w:val="24"/>
        </w:rPr>
        <w:t>Por otro lado</w:t>
      </w:r>
      <w:r w:rsidR="00E7795F" w:rsidRPr="008F60F0">
        <w:rPr>
          <w:rFonts w:ascii="Times New Roman" w:hAnsi="Times New Roman" w:cs="Times New Roman"/>
          <w:sz w:val="24"/>
        </w:rPr>
        <w:t xml:space="preserve">, </w:t>
      </w:r>
      <w:r w:rsidR="009601C7" w:rsidRPr="008F60F0">
        <w:rPr>
          <w:rFonts w:ascii="Times New Roman" w:hAnsi="Times New Roman" w:cs="Times New Roman"/>
          <w:sz w:val="24"/>
        </w:rPr>
        <w:t xml:space="preserve">se obtuvo como resultado que </w:t>
      </w:r>
      <w:r w:rsidR="00E7795F" w:rsidRPr="008F60F0">
        <w:rPr>
          <w:rFonts w:ascii="Times New Roman" w:hAnsi="Times New Roman" w:cs="Times New Roman"/>
          <w:sz w:val="24"/>
        </w:rPr>
        <w:t xml:space="preserve">los usuarios del </w:t>
      </w:r>
      <w:r w:rsidR="009601C7" w:rsidRPr="008F60F0">
        <w:rPr>
          <w:rFonts w:ascii="Times New Roman" w:hAnsi="Times New Roman" w:cs="Times New Roman"/>
          <w:sz w:val="24"/>
        </w:rPr>
        <w:t>Instituto Ecuatoriano de Seguridad Social (</w:t>
      </w:r>
      <w:r w:rsidR="00E7795F" w:rsidRPr="008F60F0">
        <w:rPr>
          <w:rFonts w:ascii="Times New Roman" w:hAnsi="Times New Roman" w:cs="Times New Roman"/>
          <w:sz w:val="24"/>
        </w:rPr>
        <w:t>IESS</w:t>
      </w:r>
      <w:r w:rsidR="009601C7" w:rsidRPr="008F60F0">
        <w:rPr>
          <w:rFonts w:ascii="Times New Roman" w:hAnsi="Times New Roman" w:cs="Times New Roman"/>
          <w:sz w:val="24"/>
        </w:rPr>
        <w:t>)</w:t>
      </w:r>
      <w:r w:rsidR="00E7795F" w:rsidRPr="008F60F0">
        <w:rPr>
          <w:rFonts w:ascii="Times New Roman" w:hAnsi="Times New Roman" w:cs="Times New Roman"/>
          <w:sz w:val="24"/>
        </w:rPr>
        <w:t xml:space="preserve"> </w:t>
      </w:r>
      <w:r w:rsidR="009601C7" w:rsidRPr="008F60F0">
        <w:rPr>
          <w:rFonts w:ascii="Times New Roman" w:hAnsi="Times New Roman" w:cs="Times New Roman"/>
          <w:sz w:val="24"/>
        </w:rPr>
        <w:t xml:space="preserve">califican a su establecimiento de manera negativa y, por ende, los perciben más distantes en comparación a </w:t>
      </w:r>
      <w:r w:rsidR="00862055" w:rsidRPr="008F60F0">
        <w:rPr>
          <w:rFonts w:ascii="Times New Roman" w:hAnsi="Times New Roman" w:cs="Times New Roman"/>
          <w:sz w:val="24"/>
        </w:rPr>
        <w:t>su ubicación física</w:t>
      </w:r>
      <w:r w:rsidR="009601C7" w:rsidRPr="008F60F0">
        <w:rPr>
          <w:rFonts w:ascii="Times New Roman" w:hAnsi="Times New Roman" w:cs="Times New Roman"/>
          <w:sz w:val="24"/>
        </w:rPr>
        <w:t xml:space="preserve">. </w:t>
      </w:r>
      <w:r w:rsidR="00F64DFE" w:rsidRPr="008F60F0">
        <w:rPr>
          <w:rFonts w:ascii="Times New Roman" w:hAnsi="Times New Roman" w:cs="Times New Roman"/>
          <w:sz w:val="24"/>
        </w:rPr>
        <w:t>Este resultado está asociado a los limitados tiempos de consulta entre médico y paciente, y la falta de fluidez en el sistema de referencias. De este modo, los SIG permiten una aproximación importante para comprender el comportamiento a nivel metropolitano y al mismo tiempo brindar un correlato a la experiencia cotidiana.</w:t>
      </w:r>
    </w:p>
    <w:p w:rsidR="00B55049" w:rsidRPr="008F60F0" w:rsidRDefault="008D6B30">
      <w:pPr>
        <w:rPr>
          <w:rFonts w:ascii="Times New Roman" w:hAnsi="Times New Roman" w:cs="Times New Roman"/>
          <w:sz w:val="24"/>
        </w:rPr>
      </w:pPr>
      <w:r w:rsidRPr="008F60F0">
        <w:rPr>
          <w:rFonts w:ascii="Times New Roman" w:hAnsi="Times New Roman" w:cs="Times New Roman"/>
          <w:sz w:val="24"/>
        </w:rPr>
        <w:t>Palabras clave: Accesibilidad espacial, acceso a la salud, VIH, vulnerabilidad social</w:t>
      </w:r>
    </w:p>
    <w:p w:rsidR="008D6B30" w:rsidRPr="008F60F0" w:rsidRDefault="008D6B30">
      <w:pPr>
        <w:rPr>
          <w:rFonts w:ascii="Times New Roman" w:hAnsi="Times New Roman" w:cs="Times New Roman"/>
          <w:sz w:val="24"/>
        </w:rPr>
      </w:pPr>
      <w:r w:rsidRPr="008F60F0">
        <w:rPr>
          <w:rFonts w:ascii="Times New Roman" w:hAnsi="Times New Roman" w:cs="Times New Roman"/>
          <w:sz w:val="24"/>
        </w:rPr>
        <w:t>Referencias</w:t>
      </w:r>
    </w:p>
    <w:p w:rsidR="008D6B30" w:rsidRPr="008F60F0" w:rsidRDefault="008D6B30" w:rsidP="008D6B30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lastRenderedPageBreak/>
        <w:t>Aday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>, Lu Ann, y Ronald Andersen. 1974. “A Framework for the Study of Access to Medical Care.” Health Services Research 9: 208–20. https://doi.org/10.1080/08912963.2016.1278444.</w:t>
      </w:r>
    </w:p>
    <w:p w:rsidR="008D6B30" w:rsidRPr="008F60F0" w:rsidRDefault="008D6B30" w:rsidP="008D6B30">
      <w:pPr>
        <w:rPr>
          <w:rFonts w:ascii="Times New Roman" w:hAnsi="Times New Roman" w:cs="Times New Roman"/>
          <w:sz w:val="24"/>
        </w:rPr>
      </w:pP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t>Boyda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 xml:space="preserve">, Danielle C., Samuel B. </w:t>
      </w: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t>Holzman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 xml:space="preserve">, Amanda Berman, M. </w:t>
      </w: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t>Kathyrn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 xml:space="preserve"> Grabowski, y Larry W. Chang. 2019. “Geographic Information Systems, Spatial Analysis, and HIV in Africa: A Scoping Review”. </w:t>
      </w:r>
      <w:proofErr w:type="spellStart"/>
      <w:r w:rsidRPr="008F60F0">
        <w:rPr>
          <w:rFonts w:ascii="Times New Roman" w:hAnsi="Times New Roman" w:cs="Times New Roman"/>
          <w:sz w:val="24"/>
        </w:rPr>
        <w:t>PLoS</w:t>
      </w:r>
      <w:proofErr w:type="spellEnd"/>
      <w:r w:rsidRPr="008F60F0">
        <w:rPr>
          <w:rFonts w:ascii="Times New Roman" w:hAnsi="Times New Roman" w:cs="Times New Roman"/>
          <w:sz w:val="24"/>
        </w:rPr>
        <w:t xml:space="preserve"> ONE 14 (5): 1–22. https://doi.org/10.1371/JOURNAL.PONE.0216388.</w:t>
      </w:r>
    </w:p>
    <w:p w:rsidR="008D6B30" w:rsidRPr="008F60F0" w:rsidRDefault="008D6B30" w:rsidP="008D6B30">
      <w:pPr>
        <w:rPr>
          <w:rFonts w:ascii="Times New Roman" w:hAnsi="Times New Roman" w:cs="Times New Roman"/>
          <w:sz w:val="24"/>
          <w:lang w:val="en-US"/>
        </w:rPr>
      </w:pPr>
      <w:r w:rsidRPr="008F60F0">
        <w:rPr>
          <w:rFonts w:ascii="Times New Roman" w:hAnsi="Times New Roman" w:cs="Times New Roman"/>
          <w:sz w:val="24"/>
        </w:rPr>
        <w:t xml:space="preserve">Cabrera Barona, Pablo, y Thomas </w:t>
      </w:r>
      <w:proofErr w:type="spellStart"/>
      <w:r w:rsidRPr="008F60F0">
        <w:rPr>
          <w:rFonts w:ascii="Times New Roman" w:hAnsi="Times New Roman" w:cs="Times New Roman"/>
          <w:sz w:val="24"/>
        </w:rPr>
        <w:t>Blaschke</w:t>
      </w:r>
      <w:proofErr w:type="spellEnd"/>
      <w:r w:rsidRPr="008F60F0">
        <w:rPr>
          <w:rFonts w:ascii="Times New Roman" w:hAnsi="Times New Roman" w:cs="Times New Roman"/>
          <w:sz w:val="24"/>
        </w:rPr>
        <w:t xml:space="preserve">. </w:t>
      </w:r>
      <w:r w:rsidRPr="008F60F0">
        <w:rPr>
          <w:rFonts w:ascii="Times New Roman" w:hAnsi="Times New Roman" w:cs="Times New Roman"/>
          <w:sz w:val="24"/>
          <w:lang w:val="en-US"/>
        </w:rPr>
        <w:t>2015a. “Are Real and Satisfaction-Adjusted Distances to Health Services Related to Quality of Life? A Case Study in Lower-Income Urban Neighborhoods in Quito, Ecuador”. AGILE.</w:t>
      </w:r>
    </w:p>
    <w:p w:rsidR="008D6B30" w:rsidRPr="008F60F0" w:rsidRDefault="008D6B30" w:rsidP="008D6B30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t>Cavalieri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 xml:space="preserve">, Marina. 2013. “Geographical Variation of Unmet Medical Needs in Italy: A Multivariate Logistic Regression Analysis”. International Journal of Health </w:t>
      </w: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t>Geographics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 xml:space="preserve"> 12: 1–11. https://doi.org/10.1186/1476-072X-12-27.</w:t>
      </w:r>
    </w:p>
    <w:p w:rsidR="008D6B30" w:rsidRPr="008F60F0" w:rsidRDefault="008D6B30" w:rsidP="008D6B30">
      <w:pPr>
        <w:rPr>
          <w:rFonts w:ascii="Times New Roman" w:hAnsi="Times New Roman" w:cs="Times New Roman"/>
          <w:sz w:val="24"/>
          <w:lang w:val="en-US"/>
        </w:rPr>
      </w:pPr>
      <w:r w:rsidRPr="008F60F0">
        <w:rPr>
          <w:rFonts w:ascii="Times New Roman" w:hAnsi="Times New Roman" w:cs="Times New Roman"/>
          <w:sz w:val="24"/>
          <w:lang w:val="en-US"/>
        </w:rPr>
        <w:t xml:space="preserve">Crooks, </w:t>
      </w: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t>Valorie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 xml:space="preserve"> A., y Nadine </w:t>
      </w: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t>Schuurman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>. 2012. “Interpreting the Results of a Modified Gravity Model: Examining Access to Primary Health Care Physicians in Five Canadian Provinces and Territories”. BMC Health Services Research 12 (1): 1–13. https://doi.org/10.1186/1472-6963-12-230.</w:t>
      </w:r>
    </w:p>
    <w:p w:rsidR="008D6B30" w:rsidRPr="008F60F0" w:rsidRDefault="008D6B30" w:rsidP="008D6B30">
      <w:pPr>
        <w:rPr>
          <w:rFonts w:ascii="Times New Roman" w:hAnsi="Times New Roman" w:cs="Times New Roman"/>
          <w:sz w:val="24"/>
          <w:lang w:val="en-US"/>
        </w:rPr>
      </w:pPr>
      <w:r w:rsidRPr="008F60F0">
        <w:rPr>
          <w:rFonts w:ascii="Times New Roman" w:hAnsi="Times New Roman" w:cs="Times New Roman"/>
          <w:sz w:val="24"/>
          <w:lang w:val="en-US"/>
        </w:rPr>
        <w:t xml:space="preserve">Hawthorne, Timothy L., y Mei Po Kwan. 2012. “Using GIS and Perceived Distance to Understand the Unequal Geographies of Healthcare in Lower-Income Urban </w:t>
      </w:r>
      <w:proofErr w:type="spellStart"/>
      <w:r w:rsidRPr="008F60F0">
        <w:rPr>
          <w:rFonts w:ascii="Times New Roman" w:hAnsi="Times New Roman" w:cs="Times New Roman"/>
          <w:sz w:val="24"/>
          <w:lang w:val="en-US"/>
        </w:rPr>
        <w:t>Neighbourhoods</w:t>
      </w:r>
      <w:proofErr w:type="spellEnd"/>
      <w:r w:rsidRPr="008F60F0">
        <w:rPr>
          <w:rFonts w:ascii="Times New Roman" w:hAnsi="Times New Roman" w:cs="Times New Roman"/>
          <w:sz w:val="24"/>
          <w:lang w:val="en-US"/>
        </w:rPr>
        <w:t>”. Geographical Journal 178 (1): 18–30. https://doi.org/10.1111/j.1475-4959.2011.00411.x.</w:t>
      </w:r>
    </w:p>
    <w:p w:rsidR="008D6B30" w:rsidRPr="008F60F0" w:rsidRDefault="008D6B30" w:rsidP="008D6B30">
      <w:pPr>
        <w:rPr>
          <w:rFonts w:ascii="Times New Roman" w:hAnsi="Times New Roman" w:cs="Times New Roman"/>
          <w:sz w:val="24"/>
        </w:rPr>
      </w:pPr>
      <w:r w:rsidRPr="008F60F0">
        <w:rPr>
          <w:rFonts w:ascii="Times New Roman" w:hAnsi="Times New Roman" w:cs="Times New Roman"/>
          <w:sz w:val="24"/>
          <w:lang w:val="en-US"/>
        </w:rPr>
        <w:t xml:space="preserve">Huff, David L. 1963. “A Probabilistic Analysis of Shopping Center Trade Areas”. </w:t>
      </w:r>
      <w:r w:rsidRPr="008F60F0">
        <w:rPr>
          <w:rFonts w:ascii="Times New Roman" w:hAnsi="Times New Roman" w:cs="Times New Roman"/>
          <w:sz w:val="24"/>
        </w:rPr>
        <w:t>Vol. 39. https://www.jstor.org/stable/3144521.</w:t>
      </w:r>
    </w:p>
    <w:p w:rsidR="008D6B30" w:rsidRPr="008F60F0" w:rsidRDefault="008D6B30" w:rsidP="008D6B30">
      <w:pPr>
        <w:rPr>
          <w:rFonts w:ascii="Times New Roman" w:hAnsi="Times New Roman" w:cs="Times New Roman"/>
          <w:sz w:val="24"/>
        </w:rPr>
      </w:pPr>
      <w:proofErr w:type="spellStart"/>
      <w:r w:rsidRPr="008F60F0">
        <w:rPr>
          <w:rFonts w:ascii="Times New Roman" w:hAnsi="Times New Roman" w:cs="Times New Roman"/>
          <w:sz w:val="24"/>
        </w:rPr>
        <w:t>Kwan</w:t>
      </w:r>
      <w:proofErr w:type="spellEnd"/>
      <w:r w:rsidRPr="008F60F0">
        <w:rPr>
          <w:rFonts w:ascii="Times New Roman" w:hAnsi="Times New Roman" w:cs="Times New Roman"/>
          <w:sz w:val="24"/>
        </w:rPr>
        <w:t xml:space="preserve">, MP, y J Weber. </w:t>
      </w:r>
      <w:r w:rsidRPr="008F60F0">
        <w:rPr>
          <w:rFonts w:ascii="Times New Roman" w:hAnsi="Times New Roman" w:cs="Times New Roman"/>
          <w:sz w:val="24"/>
          <w:lang w:val="en-US"/>
        </w:rPr>
        <w:t xml:space="preserve">2003. “Individual Accessibility Revisited: Implications for Geographical Analysis in the Twenty-First Century”. </w:t>
      </w:r>
      <w:proofErr w:type="spellStart"/>
      <w:r w:rsidRPr="008F60F0">
        <w:rPr>
          <w:rFonts w:ascii="Times New Roman" w:hAnsi="Times New Roman" w:cs="Times New Roman"/>
          <w:sz w:val="24"/>
        </w:rPr>
        <w:t>Geographical</w:t>
      </w:r>
      <w:proofErr w:type="spellEnd"/>
      <w:r w:rsidRPr="008F60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60F0">
        <w:rPr>
          <w:rFonts w:ascii="Times New Roman" w:hAnsi="Times New Roman" w:cs="Times New Roman"/>
          <w:sz w:val="24"/>
        </w:rPr>
        <w:t>Analysis</w:t>
      </w:r>
      <w:proofErr w:type="spellEnd"/>
      <w:r w:rsidRPr="008F60F0">
        <w:rPr>
          <w:rFonts w:ascii="Times New Roman" w:hAnsi="Times New Roman" w:cs="Times New Roman"/>
          <w:sz w:val="24"/>
        </w:rPr>
        <w:t xml:space="preserve"> 35 (4): 342–53.</w:t>
      </w:r>
    </w:p>
    <w:p w:rsidR="00F95CE3" w:rsidRPr="008F60F0" w:rsidRDefault="008D6B30" w:rsidP="008D6B30">
      <w:pPr>
        <w:rPr>
          <w:rFonts w:ascii="Times New Roman" w:hAnsi="Times New Roman" w:cs="Times New Roman"/>
          <w:sz w:val="24"/>
        </w:rPr>
      </w:pPr>
      <w:r w:rsidRPr="008F60F0">
        <w:rPr>
          <w:rFonts w:ascii="Times New Roman" w:hAnsi="Times New Roman" w:cs="Times New Roman"/>
          <w:sz w:val="24"/>
        </w:rPr>
        <w:t>López Jaramillo, Ana María, María Luisa Zúñiga-Denuncio, María Gudelia Rangel-Gómez, y César Mario Fuentes-Flores. 2014. “Relación Entre Adherencia a Citas Médicas de Pacientes VIH+ y La Accesibilidad Geográfica a Servicios de Salud Entre Quienes Acuden al CAPASITS de Tijuana”. Población y Salud En Mesoamérica. https://doi.org/10.15517/psm.v12i2.16778.</w:t>
      </w:r>
    </w:p>
    <w:sectPr w:rsidR="00F95CE3" w:rsidRPr="008F6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8A" w:rsidRDefault="0067668A" w:rsidP="008F60F0">
      <w:pPr>
        <w:spacing w:after="0" w:line="240" w:lineRule="auto"/>
      </w:pPr>
      <w:r>
        <w:separator/>
      </w:r>
    </w:p>
  </w:endnote>
  <w:endnote w:type="continuationSeparator" w:id="0">
    <w:p w:rsidR="0067668A" w:rsidRDefault="0067668A" w:rsidP="008F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8A" w:rsidRDefault="0067668A" w:rsidP="008F60F0">
      <w:pPr>
        <w:spacing w:after="0" w:line="240" w:lineRule="auto"/>
      </w:pPr>
      <w:r>
        <w:separator/>
      </w:r>
    </w:p>
  </w:footnote>
  <w:footnote w:type="continuationSeparator" w:id="0">
    <w:p w:rsidR="0067668A" w:rsidRDefault="0067668A" w:rsidP="008F6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E3"/>
    <w:rsid w:val="00246E1A"/>
    <w:rsid w:val="0067668A"/>
    <w:rsid w:val="006A6C85"/>
    <w:rsid w:val="0080165E"/>
    <w:rsid w:val="00862055"/>
    <w:rsid w:val="008D6B30"/>
    <w:rsid w:val="008F60F0"/>
    <w:rsid w:val="009025C6"/>
    <w:rsid w:val="009601C7"/>
    <w:rsid w:val="00AA13FA"/>
    <w:rsid w:val="00B55049"/>
    <w:rsid w:val="00E7795F"/>
    <w:rsid w:val="00F64DFE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8D1B"/>
  <w15:chartTrackingRefBased/>
  <w15:docId w15:val="{F5F6FFC2-0CFD-410A-B1CD-788D4914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0F0"/>
  </w:style>
  <w:style w:type="paragraph" w:styleId="Piedepgina">
    <w:name w:val="footer"/>
    <w:basedOn w:val="Normal"/>
    <w:link w:val="PiedepginaCar"/>
    <w:uiPriority w:val="99"/>
    <w:unhideWhenUsed/>
    <w:rsid w:val="008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Rivera-Segura</dc:creator>
  <cp:keywords/>
  <dc:description/>
  <cp:lastModifiedBy>Luis Rivera-Segura</cp:lastModifiedBy>
  <cp:revision>2</cp:revision>
  <dcterms:created xsi:type="dcterms:W3CDTF">2023-03-14T00:19:00Z</dcterms:created>
  <dcterms:modified xsi:type="dcterms:W3CDTF">2023-03-14T02:34:00Z</dcterms:modified>
</cp:coreProperties>
</file>