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0F" w:rsidRPr="003E4204" w:rsidRDefault="00872F0F" w:rsidP="003E4204">
      <w:pPr>
        <w:spacing w:after="0" w:line="26" w:lineRule="atLeast"/>
        <w:rPr>
          <w:rFonts w:ascii="Times New Roman" w:hAnsi="Times New Roman" w:cs="Times New Roman"/>
          <w:b/>
          <w:sz w:val="24"/>
          <w:szCs w:val="24"/>
          <w:lang w:val="es-ES"/>
        </w:rPr>
      </w:pPr>
      <w:bookmarkStart w:id="0" w:name="_GoBack"/>
      <w:bookmarkEnd w:id="0"/>
      <w:r w:rsidRPr="003E4204">
        <w:rPr>
          <w:rFonts w:ascii="Times New Roman" w:hAnsi="Times New Roman" w:cs="Times New Roman"/>
          <w:b/>
          <w:sz w:val="24"/>
          <w:szCs w:val="24"/>
          <w:lang w:val="es-ES"/>
        </w:rPr>
        <w:t>Título:</w:t>
      </w:r>
    </w:p>
    <w:p w:rsidR="003C2ECC" w:rsidRPr="003E4204" w:rsidRDefault="00872F0F" w:rsidP="003E4204">
      <w:pPr>
        <w:spacing w:after="0" w:line="26" w:lineRule="atLeast"/>
        <w:rPr>
          <w:rFonts w:ascii="Times New Roman" w:hAnsi="Times New Roman" w:cs="Times New Roman"/>
          <w:sz w:val="24"/>
          <w:szCs w:val="24"/>
          <w:lang w:val="es-ES"/>
        </w:rPr>
      </w:pPr>
      <w:r w:rsidRPr="003E4204">
        <w:rPr>
          <w:rFonts w:ascii="Times New Roman" w:hAnsi="Times New Roman" w:cs="Times New Roman"/>
          <w:sz w:val="24"/>
          <w:szCs w:val="24"/>
          <w:lang w:val="es-ES"/>
        </w:rPr>
        <w:t>Radiografía a la informalidad urbana en el centro histórico de Ibarra</w:t>
      </w:r>
    </w:p>
    <w:p w:rsidR="0033206D" w:rsidRPr="003E4204" w:rsidRDefault="0033206D" w:rsidP="003E4204">
      <w:pPr>
        <w:spacing w:after="0" w:line="26" w:lineRule="atLeast"/>
        <w:rPr>
          <w:rFonts w:ascii="Times New Roman" w:hAnsi="Times New Roman" w:cs="Times New Roman"/>
          <w:sz w:val="24"/>
          <w:szCs w:val="24"/>
          <w:lang w:val="es-ES"/>
        </w:rPr>
      </w:pPr>
    </w:p>
    <w:p w:rsidR="00872F0F" w:rsidRPr="003E4204" w:rsidRDefault="00872F0F" w:rsidP="003E4204">
      <w:pPr>
        <w:spacing w:after="0" w:line="26" w:lineRule="atLeast"/>
        <w:rPr>
          <w:rFonts w:ascii="Times New Roman" w:hAnsi="Times New Roman" w:cs="Times New Roman"/>
          <w:b/>
          <w:sz w:val="24"/>
          <w:szCs w:val="24"/>
          <w:lang w:val="es-ES"/>
        </w:rPr>
      </w:pPr>
      <w:r w:rsidRPr="003E4204">
        <w:rPr>
          <w:rFonts w:ascii="Times New Roman" w:hAnsi="Times New Roman" w:cs="Times New Roman"/>
          <w:b/>
          <w:sz w:val="24"/>
          <w:szCs w:val="24"/>
          <w:lang w:val="es-ES"/>
        </w:rPr>
        <w:t>Nombre:</w:t>
      </w:r>
    </w:p>
    <w:p w:rsidR="00872F0F" w:rsidRPr="003E4204" w:rsidRDefault="00872F0F" w:rsidP="003E4204">
      <w:pPr>
        <w:spacing w:after="0" w:line="26" w:lineRule="atLeast"/>
        <w:rPr>
          <w:rFonts w:ascii="Times New Roman" w:hAnsi="Times New Roman" w:cs="Times New Roman"/>
          <w:sz w:val="24"/>
          <w:szCs w:val="24"/>
          <w:lang w:val="es-ES"/>
        </w:rPr>
      </w:pPr>
      <w:r w:rsidRPr="003E4204">
        <w:rPr>
          <w:rFonts w:ascii="Times New Roman" w:hAnsi="Times New Roman" w:cs="Times New Roman"/>
          <w:sz w:val="24"/>
          <w:szCs w:val="24"/>
          <w:lang w:val="es-ES"/>
        </w:rPr>
        <w:t>Patricio Javier Díaz Quintana</w:t>
      </w:r>
    </w:p>
    <w:p w:rsidR="0033206D" w:rsidRPr="003E4204" w:rsidRDefault="0033206D" w:rsidP="003E4204">
      <w:pPr>
        <w:spacing w:after="0" w:line="26" w:lineRule="atLeast"/>
        <w:rPr>
          <w:rFonts w:ascii="Times New Roman" w:hAnsi="Times New Roman" w:cs="Times New Roman"/>
          <w:sz w:val="24"/>
          <w:szCs w:val="24"/>
          <w:lang w:val="es-ES"/>
        </w:rPr>
      </w:pPr>
    </w:p>
    <w:p w:rsidR="00872F0F" w:rsidRPr="003E4204" w:rsidRDefault="00872F0F" w:rsidP="003E4204">
      <w:pPr>
        <w:spacing w:after="0" w:line="26" w:lineRule="atLeast"/>
        <w:rPr>
          <w:rFonts w:ascii="Times New Roman" w:hAnsi="Times New Roman" w:cs="Times New Roman"/>
          <w:b/>
          <w:sz w:val="24"/>
          <w:szCs w:val="24"/>
          <w:lang w:val="es-ES"/>
        </w:rPr>
      </w:pPr>
      <w:r w:rsidRPr="003E4204">
        <w:rPr>
          <w:rFonts w:ascii="Times New Roman" w:hAnsi="Times New Roman" w:cs="Times New Roman"/>
          <w:b/>
          <w:sz w:val="24"/>
          <w:szCs w:val="24"/>
          <w:lang w:val="es-ES"/>
        </w:rPr>
        <w:t>Eje temático:</w:t>
      </w:r>
    </w:p>
    <w:p w:rsidR="00872F0F" w:rsidRPr="003E4204" w:rsidRDefault="00872F0F" w:rsidP="003E4204">
      <w:pPr>
        <w:spacing w:after="0" w:line="26" w:lineRule="atLeast"/>
        <w:rPr>
          <w:rFonts w:ascii="Times New Roman" w:hAnsi="Times New Roman" w:cs="Times New Roman"/>
          <w:sz w:val="24"/>
          <w:szCs w:val="24"/>
          <w:lang w:val="es-ES"/>
        </w:rPr>
      </w:pPr>
      <w:r w:rsidRPr="003E4204">
        <w:rPr>
          <w:rFonts w:ascii="Times New Roman" w:hAnsi="Times New Roman" w:cs="Times New Roman"/>
          <w:sz w:val="24"/>
          <w:szCs w:val="24"/>
          <w:lang w:val="es-ES"/>
        </w:rPr>
        <w:t>Producción del espacio urbano y rural: interrelaciones y conflictos</w:t>
      </w:r>
    </w:p>
    <w:p w:rsidR="0033206D" w:rsidRPr="003E4204" w:rsidRDefault="0033206D" w:rsidP="003E4204">
      <w:pPr>
        <w:spacing w:after="0" w:line="26" w:lineRule="atLeast"/>
        <w:rPr>
          <w:rFonts w:ascii="Times New Roman" w:hAnsi="Times New Roman" w:cs="Times New Roman"/>
          <w:sz w:val="24"/>
          <w:szCs w:val="24"/>
          <w:lang w:val="es-ES"/>
        </w:rPr>
      </w:pPr>
    </w:p>
    <w:p w:rsidR="00872F0F" w:rsidRPr="003E4204" w:rsidRDefault="00872F0F" w:rsidP="003E4204">
      <w:pPr>
        <w:spacing w:after="0" w:line="26" w:lineRule="atLeast"/>
        <w:rPr>
          <w:rFonts w:ascii="Times New Roman" w:hAnsi="Times New Roman" w:cs="Times New Roman"/>
          <w:b/>
          <w:sz w:val="24"/>
          <w:szCs w:val="24"/>
          <w:lang w:val="es-ES"/>
        </w:rPr>
      </w:pPr>
      <w:r w:rsidRPr="003E4204">
        <w:rPr>
          <w:rFonts w:ascii="Times New Roman" w:hAnsi="Times New Roman" w:cs="Times New Roman"/>
          <w:b/>
          <w:sz w:val="24"/>
          <w:szCs w:val="24"/>
          <w:lang w:val="es-ES"/>
        </w:rPr>
        <w:t>Resumen:</w:t>
      </w:r>
    </w:p>
    <w:p w:rsidR="00872F0F" w:rsidRPr="003E4204" w:rsidRDefault="00872F0F" w:rsidP="003E4204">
      <w:pPr>
        <w:pStyle w:val="Prrafodelista"/>
        <w:spacing w:after="0" w:line="26" w:lineRule="atLeast"/>
        <w:ind w:left="0"/>
        <w:rPr>
          <w:szCs w:val="24"/>
          <w:lang w:val="es-ES"/>
        </w:rPr>
      </w:pPr>
      <w:r w:rsidRPr="003E4204">
        <w:rPr>
          <w:szCs w:val="24"/>
          <w:lang w:val="es-ES"/>
        </w:rPr>
        <w:t>En el contexto histórico la ciudad de Ibarra nace como un espacio de transición en el si</w:t>
      </w:r>
      <w:r w:rsidR="00CB65F3" w:rsidRPr="003E4204">
        <w:rPr>
          <w:szCs w:val="24"/>
          <w:lang w:val="es-ES"/>
        </w:rPr>
        <w:t xml:space="preserve">glo XVI, un lugar en el camino </w:t>
      </w:r>
      <w:r w:rsidRPr="003E4204">
        <w:rPr>
          <w:szCs w:val="24"/>
          <w:lang w:val="es-ES"/>
        </w:rPr>
        <w:t>entre Quito (Ecuador) y Pasto (Colombia) que se planteó como un sitio de paso y permanencia entre los movimientos humanos que originaron importantes flujos migratorios y la relación de actividades socio-económicas para los territorios. Sin lugar a dudas la indudable ubicación geográfica que se creó en aquella época para la ciudad hoy en día a tomado distintas posiciones que jerarquizaron la dinámica de las actividades sociales, así como la atracción y permanencia en la cotidianidad de los actores sociales.</w:t>
      </w:r>
    </w:p>
    <w:p w:rsidR="0033206D" w:rsidRPr="003E4204" w:rsidRDefault="0033206D" w:rsidP="003E4204">
      <w:pPr>
        <w:spacing w:after="0" w:line="26" w:lineRule="atLeast"/>
        <w:rPr>
          <w:rFonts w:ascii="Times New Roman" w:hAnsi="Times New Roman" w:cs="Times New Roman"/>
          <w:sz w:val="24"/>
          <w:szCs w:val="24"/>
          <w:lang w:val="es-ES"/>
        </w:rPr>
      </w:pPr>
    </w:p>
    <w:p w:rsidR="0033206D" w:rsidRPr="003E4204" w:rsidRDefault="00250FE4" w:rsidP="003E4204">
      <w:pPr>
        <w:spacing w:after="0" w:line="26" w:lineRule="atLeast"/>
        <w:rPr>
          <w:rFonts w:ascii="Times New Roman" w:hAnsi="Times New Roman" w:cs="Times New Roman"/>
          <w:sz w:val="24"/>
          <w:szCs w:val="24"/>
        </w:rPr>
      </w:pPr>
      <w:r w:rsidRPr="003E4204">
        <w:rPr>
          <w:rFonts w:ascii="Times New Roman" w:hAnsi="Times New Roman" w:cs="Times New Roman"/>
          <w:sz w:val="24"/>
          <w:szCs w:val="24"/>
          <w:lang w:val="es-ES"/>
        </w:rPr>
        <w:t>Esta investigación aborda los procesos de movilización irregularizada dentro del centro histórico de la ciudad de Ibarra después del periodo de pandemia</w:t>
      </w:r>
      <w:r w:rsidR="00E74DF9" w:rsidRPr="003E4204">
        <w:rPr>
          <w:rFonts w:ascii="Times New Roman" w:hAnsi="Times New Roman" w:cs="Times New Roman"/>
          <w:sz w:val="24"/>
          <w:szCs w:val="24"/>
          <w:lang w:val="es-ES"/>
        </w:rPr>
        <w:t xml:space="preserve">, aspectos </w:t>
      </w:r>
      <w:r w:rsidRPr="003E4204">
        <w:rPr>
          <w:rFonts w:ascii="Times New Roman" w:hAnsi="Times New Roman" w:cs="Times New Roman"/>
          <w:sz w:val="24"/>
          <w:szCs w:val="24"/>
          <w:lang w:val="es-ES"/>
        </w:rPr>
        <w:t xml:space="preserve">que no solo se delimitaron en la movilidad interna del país, sino que fue un factor multiescalar dentro de los territorios en Latinoamérica. </w:t>
      </w:r>
      <w:r w:rsidR="004F0B6B" w:rsidRPr="003E4204">
        <w:rPr>
          <w:rFonts w:ascii="Times New Roman" w:hAnsi="Times New Roman" w:cs="Times New Roman"/>
          <w:sz w:val="24"/>
          <w:szCs w:val="24"/>
          <w:lang w:val="es-ES"/>
        </w:rPr>
        <w:t xml:space="preserve">De esta manera </w:t>
      </w:r>
      <w:r w:rsidR="004F0B6B" w:rsidRPr="003E4204">
        <w:rPr>
          <w:rFonts w:ascii="Times New Roman" w:hAnsi="Times New Roman" w:cs="Times New Roman"/>
          <w:sz w:val="24"/>
          <w:szCs w:val="24"/>
        </w:rPr>
        <w:t xml:space="preserve">el objetivo inmediato es poder medir la incidencia de la percepción de los ciudadanos ya establecidos en las ciudades </w:t>
      </w:r>
      <w:r w:rsidR="004F0B6B" w:rsidRPr="003E4204">
        <w:rPr>
          <w:rFonts w:ascii="Times New Roman" w:hAnsi="Times New Roman" w:cs="Times New Roman"/>
          <w:sz w:val="24"/>
          <w:szCs w:val="24"/>
        </w:rPr>
        <w:t xml:space="preserve">y su relación </w:t>
      </w:r>
      <w:r w:rsidR="004F0B6B" w:rsidRPr="003E4204">
        <w:rPr>
          <w:rFonts w:ascii="Times New Roman" w:hAnsi="Times New Roman" w:cs="Times New Roman"/>
          <w:sz w:val="24"/>
          <w:szCs w:val="24"/>
        </w:rPr>
        <w:t>con las personas en calidad de movilidad irregular</w:t>
      </w:r>
      <w:r w:rsidR="004F0B6B" w:rsidRPr="003E4204">
        <w:rPr>
          <w:rFonts w:ascii="Times New Roman" w:hAnsi="Times New Roman" w:cs="Times New Roman"/>
          <w:sz w:val="24"/>
          <w:szCs w:val="24"/>
        </w:rPr>
        <w:t>izada</w:t>
      </w:r>
      <w:r w:rsidR="004F0B6B" w:rsidRPr="003E4204">
        <w:rPr>
          <w:rFonts w:ascii="Times New Roman" w:hAnsi="Times New Roman" w:cs="Times New Roman"/>
          <w:sz w:val="24"/>
          <w:szCs w:val="24"/>
        </w:rPr>
        <w:t xml:space="preserve"> que están inmersos en la dinámica social de su ciudad.</w:t>
      </w:r>
    </w:p>
    <w:p w:rsidR="0033206D" w:rsidRPr="003E4204" w:rsidRDefault="0033206D" w:rsidP="003E4204">
      <w:pPr>
        <w:spacing w:after="0" w:line="26" w:lineRule="atLeast"/>
        <w:rPr>
          <w:rFonts w:ascii="Times New Roman" w:hAnsi="Times New Roman" w:cs="Times New Roman"/>
          <w:sz w:val="24"/>
          <w:szCs w:val="24"/>
        </w:rPr>
      </w:pPr>
    </w:p>
    <w:p w:rsidR="0033206D" w:rsidRPr="003E4204" w:rsidRDefault="00250FE4" w:rsidP="003E4204">
      <w:pPr>
        <w:spacing w:after="0" w:line="26" w:lineRule="atLeast"/>
        <w:rPr>
          <w:rFonts w:ascii="Times New Roman" w:hAnsi="Times New Roman" w:cs="Times New Roman"/>
          <w:sz w:val="24"/>
          <w:szCs w:val="24"/>
        </w:rPr>
      </w:pPr>
      <w:r w:rsidRPr="003E4204">
        <w:rPr>
          <w:rFonts w:ascii="Times New Roman" w:hAnsi="Times New Roman" w:cs="Times New Roman"/>
          <w:sz w:val="24"/>
          <w:szCs w:val="24"/>
          <w:lang w:val="es-ES"/>
        </w:rPr>
        <w:t>Estos fenómenos demarcaron los sucesos de sobreposición de necesidades en el área de estudio que acrecieron los índices de informalidad urbana, además de posicionar la exclusión y fragmentación de los individuos sociales y la ocupación de espacios públicos dentro d</w:t>
      </w:r>
      <w:r w:rsidR="007D1CF5" w:rsidRPr="003E4204">
        <w:rPr>
          <w:rFonts w:ascii="Times New Roman" w:hAnsi="Times New Roman" w:cs="Times New Roman"/>
          <w:sz w:val="24"/>
          <w:szCs w:val="24"/>
          <w:lang w:val="es-ES"/>
        </w:rPr>
        <w:t>el sector. El estudio se concibe</w:t>
      </w:r>
      <w:r w:rsidRPr="003E4204">
        <w:rPr>
          <w:rFonts w:ascii="Times New Roman" w:hAnsi="Times New Roman" w:cs="Times New Roman"/>
          <w:sz w:val="24"/>
          <w:szCs w:val="24"/>
          <w:lang w:val="es-ES"/>
        </w:rPr>
        <w:t xml:space="preserve"> en la recolección </w:t>
      </w:r>
      <w:r w:rsidR="007D1CF5" w:rsidRPr="003E4204">
        <w:rPr>
          <w:rFonts w:ascii="Times New Roman" w:hAnsi="Times New Roman" w:cs="Times New Roman"/>
          <w:sz w:val="24"/>
          <w:szCs w:val="24"/>
          <w:lang w:val="es-ES"/>
        </w:rPr>
        <w:t xml:space="preserve">de información </w:t>
      </w:r>
      <w:r w:rsidRPr="003E4204">
        <w:rPr>
          <w:rFonts w:ascii="Times New Roman" w:hAnsi="Times New Roman" w:cs="Times New Roman"/>
          <w:sz w:val="24"/>
          <w:szCs w:val="24"/>
          <w:lang w:val="es-ES"/>
        </w:rPr>
        <w:t>de datos oficiales, también en la georreferenciación de los espacios públicos dentro del sector de estudio y su incidencia de los movimientos irregulares de concentración de informalidad, además de generar una muestra a base de una encuesta de percepción ciudadana con el objetivo de medir la diferenciación espacial de los actores sociales y su aproximación hacia la segregación y estratificación de individuos.</w:t>
      </w:r>
    </w:p>
    <w:p w:rsidR="0033206D" w:rsidRPr="003E4204" w:rsidRDefault="0033206D" w:rsidP="003E4204">
      <w:pPr>
        <w:spacing w:after="0" w:line="26" w:lineRule="atLeast"/>
        <w:rPr>
          <w:rFonts w:ascii="Times New Roman" w:hAnsi="Times New Roman" w:cs="Times New Roman"/>
          <w:sz w:val="24"/>
          <w:szCs w:val="24"/>
        </w:rPr>
      </w:pPr>
    </w:p>
    <w:p w:rsidR="00872F0F" w:rsidRPr="003E4204" w:rsidRDefault="0033206D" w:rsidP="003E4204">
      <w:pPr>
        <w:spacing w:after="0" w:line="26" w:lineRule="atLeast"/>
        <w:rPr>
          <w:rFonts w:ascii="Times New Roman" w:hAnsi="Times New Roman" w:cs="Times New Roman"/>
          <w:sz w:val="24"/>
          <w:szCs w:val="24"/>
        </w:rPr>
      </w:pPr>
      <w:r w:rsidRPr="003E4204">
        <w:rPr>
          <w:rFonts w:ascii="Times New Roman" w:hAnsi="Times New Roman" w:cs="Times New Roman"/>
          <w:sz w:val="24"/>
          <w:szCs w:val="24"/>
        </w:rPr>
        <w:t>Los escenarios establecidos dentro de la investigación originan</w:t>
      </w:r>
      <w:r w:rsidR="003E4204" w:rsidRPr="003E4204">
        <w:rPr>
          <w:rFonts w:ascii="Times New Roman" w:hAnsi="Times New Roman" w:cs="Times New Roman"/>
          <w:sz w:val="24"/>
          <w:szCs w:val="24"/>
        </w:rPr>
        <w:t xml:space="preserve"> que para el hallazgo</w:t>
      </w:r>
      <w:r w:rsidRPr="003E4204">
        <w:rPr>
          <w:rFonts w:ascii="Times New Roman" w:hAnsi="Times New Roman" w:cs="Times New Roman"/>
          <w:sz w:val="24"/>
          <w:szCs w:val="24"/>
        </w:rPr>
        <w:t xml:space="preserve"> de resultados correspondientes </w:t>
      </w:r>
      <w:r w:rsidR="003E4204" w:rsidRPr="003E4204">
        <w:rPr>
          <w:rFonts w:ascii="Times New Roman" w:hAnsi="Times New Roman" w:cs="Times New Roman"/>
          <w:sz w:val="24"/>
          <w:szCs w:val="24"/>
        </w:rPr>
        <w:t xml:space="preserve">a las variables principales de </w:t>
      </w:r>
      <w:r w:rsidRPr="003E4204">
        <w:rPr>
          <w:rFonts w:ascii="Times New Roman" w:hAnsi="Times New Roman" w:cs="Times New Roman"/>
          <w:sz w:val="24"/>
          <w:szCs w:val="24"/>
        </w:rPr>
        <w:t>análisis se determine dos enfoques principales, el primero que engloban la movilidad irregularizada y la relación directa con los ciudadanos permanentes en un espacio netamente físico y legible en el territorio. El segundo inmerso en la percepción de informalidad urbana con un enfoque más abstracto que se denota con la permanente asociación social de los individuos en un espacio conceptual donde las diferencias significativas son las que demarcan los resultados de análisis.</w:t>
      </w:r>
    </w:p>
    <w:p w:rsidR="003E4204" w:rsidRPr="003E4204" w:rsidRDefault="003E4204" w:rsidP="003E4204">
      <w:pPr>
        <w:spacing w:after="0" w:line="26" w:lineRule="atLeast"/>
        <w:rPr>
          <w:rFonts w:ascii="Times New Roman" w:hAnsi="Times New Roman" w:cs="Times New Roman"/>
          <w:sz w:val="24"/>
          <w:szCs w:val="24"/>
        </w:rPr>
      </w:pPr>
    </w:p>
    <w:p w:rsidR="003E4204" w:rsidRPr="003E4204" w:rsidRDefault="003E4204" w:rsidP="003E4204">
      <w:pPr>
        <w:spacing w:line="26" w:lineRule="atLeast"/>
        <w:rPr>
          <w:rFonts w:ascii="Times New Roman" w:hAnsi="Times New Roman" w:cs="Times New Roman"/>
          <w:sz w:val="24"/>
          <w:szCs w:val="24"/>
        </w:rPr>
      </w:pPr>
      <w:r w:rsidRPr="003E4204">
        <w:rPr>
          <w:rFonts w:ascii="Times New Roman" w:hAnsi="Times New Roman" w:cs="Times New Roman"/>
          <w:sz w:val="24"/>
          <w:szCs w:val="24"/>
        </w:rPr>
        <w:t xml:space="preserve">En conclusión, </w:t>
      </w:r>
      <w:r w:rsidRPr="003E4204">
        <w:rPr>
          <w:rFonts w:ascii="Times New Roman" w:hAnsi="Times New Roman" w:cs="Times New Roman"/>
          <w:sz w:val="24"/>
          <w:szCs w:val="24"/>
        </w:rPr>
        <w:t>l</w:t>
      </w:r>
      <w:r w:rsidRPr="003E4204">
        <w:rPr>
          <w:rFonts w:ascii="Times New Roman" w:hAnsi="Times New Roman" w:cs="Times New Roman"/>
          <w:sz w:val="24"/>
          <w:szCs w:val="24"/>
        </w:rPr>
        <w:t xml:space="preserve">a investigación planteada en </w:t>
      </w:r>
      <w:r w:rsidRPr="003E4204">
        <w:rPr>
          <w:rFonts w:ascii="Times New Roman" w:hAnsi="Times New Roman" w:cs="Times New Roman"/>
          <w:sz w:val="24"/>
          <w:szCs w:val="24"/>
        </w:rPr>
        <w:t>la ciudad de Ibarra contribuye a la apreciación de los fenómenos sociales pres</w:t>
      </w:r>
      <w:r w:rsidRPr="003E4204">
        <w:rPr>
          <w:rFonts w:ascii="Times New Roman" w:hAnsi="Times New Roman" w:cs="Times New Roman"/>
          <w:sz w:val="24"/>
          <w:szCs w:val="24"/>
        </w:rPr>
        <w:t xml:space="preserve">entes en las pequeñas ciudades e identificar el escenario </w:t>
      </w:r>
      <w:r w:rsidRPr="003E4204">
        <w:rPr>
          <w:rFonts w:ascii="Times New Roman" w:hAnsi="Times New Roman" w:cs="Times New Roman"/>
          <w:sz w:val="24"/>
          <w:szCs w:val="24"/>
        </w:rPr>
        <w:t>en el cual sus habitantes están experimentando recientemente estos problemas y</w:t>
      </w:r>
      <w:r w:rsidRPr="003E4204">
        <w:rPr>
          <w:rFonts w:ascii="Times New Roman" w:hAnsi="Times New Roman" w:cs="Times New Roman"/>
          <w:sz w:val="24"/>
          <w:szCs w:val="24"/>
        </w:rPr>
        <w:t>a que</w:t>
      </w:r>
      <w:r w:rsidRPr="003E4204">
        <w:rPr>
          <w:rFonts w:ascii="Times New Roman" w:hAnsi="Times New Roman" w:cs="Times New Roman"/>
          <w:sz w:val="24"/>
          <w:szCs w:val="24"/>
        </w:rPr>
        <w:t xml:space="preserve"> todavía no son altamente visibles para la ciudadanía, por lo que se planteó generar una radiografía a los procesos de informalidad en una ciudad que aún está en vías de desarrollo. </w:t>
      </w:r>
    </w:p>
    <w:p w:rsidR="003E4204" w:rsidRDefault="003E4204" w:rsidP="003E4204">
      <w:pPr>
        <w:spacing w:after="0" w:line="26" w:lineRule="atLeast"/>
        <w:rPr>
          <w:rFonts w:ascii="Times New Roman" w:hAnsi="Times New Roman" w:cs="Times New Roman"/>
          <w:sz w:val="24"/>
          <w:szCs w:val="24"/>
        </w:rPr>
      </w:pPr>
    </w:p>
    <w:p w:rsidR="003E4204" w:rsidRPr="003E4204" w:rsidRDefault="003E4204" w:rsidP="003E4204">
      <w:pPr>
        <w:spacing w:after="0" w:line="26" w:lineRule="atLeast"/>
        <w:rPr>
          <w:rFonts w:ascii="Times New Roman" w:hAnsi="Times New Roman" w:cs="Times New Roman"/>
          <w:sz w:val="24"/>
          <w:szCs w:val="24"/>
        </w:rPr>
      </w:pPr>
    </w:p>
    <w:p w:rsidR="0033206D" w:rsidRPr="003E4204" w:rsidRDefault="0033206D" w:rsidP="003E4204">
      <w:pPr>
        <w:spacing w:after="0" w:line="26" w:lineRule="atLeast"/>
        <w:rPr>
          <w:rFonts w:ascii="Times New Roman" w:hAnsi="Times New Roman" w:cs="Times New Roman"/>
          <w:b/>
          <w:sz w:val="24"/>
          <w:szCs w:val="24"/>
          <w:lang w:val="es-ES"/>
        </w:rPr>
      </w:pPr>
    </w:p>
    <w:p w:rsidR="00872F0F" w:rsidRPr="003E4204" w:rsidRDefault="00872F0F" w:rsidP="003E4204">
      <w:pPr>
        <w:spacing w:after="0" w:line="26" w:lineRule="atLeast"/>
        <w:rPr>
          <w:rFonts w:ascii="Times New Roman" w:hAnsi="Times New Roman" w:cs="Times New Roman"/>
          <w:b/>
          <w:sz w:val="24"/>
          <w:szCs w:val="24"/>
          <w:lang w:val="es-ES"/>
        </w:rPr>
      </w:pPr>
      <w:r w:rsidRPr="003E4204">
        <w:rPr>
          <w:rFonts w:ascii="Times New Roman" w:hAnsi="Times New Roman" w:cs="Times New Roman"/>
          <w:b/>
          <w:sz w:val="24"/>
          <w:szCs w:val="24"/>
          <w:lang w:val="es-ES"/>
        </w:rPr>
        <w:lastRenderedPageBreak/>
        <w:t>Palabras Clave:</w:t>
      </w:r>
    </w:p>
    <w:p w:rsidR="00872F0F" w:rsidRPr="003E4204" w:rsidRDefault="00250FE4" w:rsidP="003E4204">
      <w:pPr>
        <w:spacing w:after="0" w:line="26" w:lineRule="atLeast"/>
        <w:rPr>
          <w:rFonts w:ascii="Times New Roman" w:hAnsi="Times New Roman" w:cs="Times New Roman"/>
          <w:sz w:val="24"/>
          <w:szCs w:val="24"/>
          <w:lang w:val="es-ES"/>
        </w:rPr>
      </w:pPr>
      <w:r w:rsidRPr="003E4204">
        <w:rPr>
          <w:rFonts w:ascii="Times New Roman" w:hAnsi="Times New Roman" w:cs="Times New Roman"/>
          <w:sz w:val="24"/>
          <w:szCs w:val="24"/>
          <w:lang w:val="es-ES"/>
        </w:rPr>
        <w:t>M</w:t>
      </w:r>
      <w:r w:rsidRPr="003E4204">
        <w:rPr>
          <w:rFonts w:ascii="Times New Roman" w:hAnsi="Times New Roman" w:cs="Times New Roman"/>
          <w:sz w:val="24"/>
          <w:szCs w:val="24"/>
          <w:lang w:val="es-ES"/>
        </w:rPr>
        <w:t>ovilidad irregularizada, informalidad urbana, ciudadanos permanentes, individuos visitantes, segregación espacial.</w:t>
      </w:r>
    </w:p>
    <w:p w:rsidR="0033206D" w:rsidRPr="003E4204" w:rsidRDefault="0033206D" w:rsidP="003E4204">
      <w:pPr>
        <w:spacing w:after="0" w:line="26" w:lineRule="atLeast"/>
        <w:rPr>
          <w:rFonts w:ascii="Times New Roman" w:hAnsi="Times New Roman" w:cs="Times New Roman"/>
          <w:b/>
          <w:sz w:val="24"/>
          <w:szCs w:val="24"/>
          <w:lang w:val="es-ES"/>
        </w:rPr>
      </w:pPr>
    </w:p>
    <w:p w:rsidR="00872F0F" w:rsidRPr="003E4204" w:rsidRDefault="00872F0F" w:rsidP="003E4204">
      <w:pPr>
        <w:spacing w:after="0" w:line="26" w:lineRule="atLeast"/>
        <w:rPr>
          <w:rFonts w:ascii="Times New Roman" w:hAnsi="Times New Roman" w:cs="Times New Roman"/>
          <w:b/>
          <w:sz w:val="24"/>
          <w:szCs w:val="24"/>
          <w:lang w:val="es-ES"/>
        </w:rPr>
      </w:pPr>
      <w:r w:rsidRPr="003E4204">
        <w:rPr>
          <w:rFonts w:ascii="Times New Roman" w:hAnsi="Times New Roman" w:cs="Times New Roman"/>
          <w:b/>
          <w:sz w:val="24"/>
          <w:szCs w:val="24"/>
          <w:lang w:val="es-ES"/>
        </w:rPr>
        <w:t>Referencias bibliográficas:</w:t>
      </w:r>
    </w:p>
    <w:sdt>
      <w:sdtPr>
        <w:rPr>
          <w:szCs w:val="24"/>
        </w:rPr>
        <w:id w:val="111145805"/>
        <w:bibliography/>
      </w:sdtPr>
      <w:sdtContent>
        <w:p w:rsidR="0033206D" w:rsidRPr="003E4204" w:rsidRDefault="0033206D" w:rsidP="003E4204">
          <w:pPr>
            <w:pStyle w:val="Bibliografa"/>
            <w:spacing w:after="0" w:line="26" w:lineRule="atLeast"/>
            <w:ind w:left="720" w:hanging="720"/>
            <w:rPr>
              <w:noProof/>
              <w:szCs w:val="24"/>
              <w:lang w:val="es-ES"/>
            </w:rPr>
          </w:pPr>
          <w:r w:rsidRPr="003E4204">
            <w:rPr>
              <w:szCs w:val="24"/>
            </w:rPr>
            <w:fldChar w:fldCharType="begin"/>
          </w:r>
          <w:r w:rsidRPr="003E4204">
            <w:rPr>
              <w:szCs w:val="24"/>
            </w:rPr>
            <w:instrText>BIBLIOGRAPHY</w:instrText>
          </w:r>
          <w:r w:rsidRPr="003E4204">
            <w:rPr>
              <w:szCs w:val="24"/>
            </w:rPr>
            <w:fldChar w:fldCharType="separate"/>
          </w:r>
          <w:r w:rsidRPr="003E4204">
            <w:rPr>
              <w:noProof/>
              <w:szCs w:val="24"/>
              <w:lang w:val="es-ES"/>
            </w:rPr>
            <w:t xml:space="preserve">Batallas, L. C. (2019). Flujos migratorios intrarregionales particularidades, aportes y desafíos en la gestión diplomática regional. </w:t>
          </w:r>
          <w:r w:rsidRPr="003E4204">
            <w:rPr>
              <w:i/>
              <w:iCs/>
              <w:noProof/>
              <w:szCs w:val="24"/>
              <w:lang w:val="es-ES"/>
            </w:rPr>
            <w:t>Lex: Revista de la Facultad de Derecho y Ciencia Política de la Universidad Alas Peruanas</w:t>
          </w:r>
          <w:r w:rsidRPr="003E4204">
            <w:rPr>
              <w:noProof/>
              <w:szCs w:val="24"/>
              <w:lang w:val="es-ES"/>
            </w:rPr>
            <w:t>, 319-336.</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Bourdieu, P. (1999). </w:t>
          </w:r>
          <w:r w:rsidRPr="003E4204">
            <w:rPr>
              <w:i/>
              <w:iCs/>
              <w:noProof/>
              <w:szCs w:val="24"/>
              <w:lang w:val="es-ES"/>
            </w:rPr>
            <w:t>Efectos de lugar. En P. Bourdieu, La miseria del mundo.</w:t>
          </w:r>
          <w:r w:rsidRPr="003E4204">
            <w:rPr>
              <w:noProof/>
              <w:szCs w:val="24"/>
              <w:lang w:val="es-ES"/>
            </w:rPr>
            <w:t xml:space="preserve"> Madrid: Akal.</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Cabrera-Barona, &amp; Merschdorf. (2018). </w:t>
          </w:r>
          <w:r w:rsidRPr="003E4204">
            <w:rPr>
              <w:i/>
              <w:iCs/>
              <w:noProof/>
              <w:szCs w:val="24"/>
              <w:lang w:val="es-ES"/>
            </w:rPr>
            <w:t>A Conceptual Urban Quality Space-Place Framework: Linking Geo-Information and Quality of Life.</w:t>
          </w:r>
          <w:r w:rsidRPr="003E4204">
            <w:rPr>
              <w:noProof/>
              <w:szCs w:val="24"/>
              <w:lang w:val="es-ES"/>
            </w:rPr>
            <w:t xml:space="preserve"> Urban Science 2(73).</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Capdevielle, J. (2009). </w:t>
          </w:r>
          <w:r w:rsidRPr="003E4204">
            <w:rPr>
              <w:i/>
              <w:iCs/>
              <w:noProof/>
              <w:szCs w:val="24"/>
              <w:lang w:val="es-ES"/>
            </w:rPr>
            <w:t>Miedo,(in) seguridad y violencia en el entramado social.</w:t>
          </w:r>
          <w:r w:rsidRPr="003E4204">
            <w:rPr>
              <w:noProof/>
              <w:szCs w:val="24"/>
              <w:lang w:val="es-ES"/>
            </w:rPr>
            <w:t xml:space="preserve"> Argentina: Universidad Nacional de La Plata. Facultad de Periodismo y Comunicación Social.</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Concha, N. L. (2020). Fronteras y movilidad humana en América Latina. México: Eevista Nueva Sociedad No 289.</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Gómez, L. (2019). </w:t>
          </w:r>
          <w:r w:rsidRPr="003E4204">
            <w:rPr>
              <w:i/>
              <w:iCs/>
              <w:noProof/>
              <w:szCs w:val="24"/>
              <w:lang w:val="es-ES"/>
            </w:rPr>
            <w:t>La historia ambiental de los asentamientos informales en Quito 1980-2014.</w:t>
          </w:r>
          <w:r w:rsidRPr="003E4204">
            <w:rPr>
              <w:noProof/>
              <w:szCs w:val="24"/>
              <w:lang w:val="es-ES"/>
            </w:rPr>
            <w:t xml:space="preserve"> Quito: Facultad Latinoamericana de Ciencias Sociales, Flacso Ecuador.</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Julius, W. W. (1996). </w:t>
          </w:r>
          <w:r w:rsidRPr="003E4204">
            <w:rPr>
              <w:i/>
              <w:iCs/>
              <w:noProof/>
              <w:szCs w:val="24"/>
              <w:lang w:val="es-ES"/>
            </w:rPr>
            <w:t>When work disappears: The world of the new urban poor.</w:t>
          </w:r>
          <w:r w:rsidRPr="003E4204">
            <w:rPr>
              <w:noProof/>
              <w:szCs w:val="24"/>
              <w:lang w:val="es-ES"/>
            </w:rPr>
            <w:t xml:space="preserve"> New York: Knopf.</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Katzman, R. (2001). </w:t>
          </w:r>
          <w:r w:rsidRPr="003E4204">
            <w:rPr>
              <w:i/>
              <w:iCs/>
              <w:noProof/>
              <w:szCs w:val="24"/>
              <w:lang w:val="es-ES"/>
            </w:rPr>
            <w:t>Seducidos y abandonados: el aislamiento social de los pobres urbanos.</w:t>
          </w:r>
          <w:r w:rsidRPr="003E4204">
            <w:rPr>
              <w:noProof/>
              <w:szCs w:val="24"/>
              <w:lang w:val="es-ES"/>
            </w:rPr>
            <w:t xml:space="preserve"> Revista Cepal, 75.</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Lavell, A. (1996). </w:t>
          </w:r>
          <w:r w:rsidRPr="003E4204">
            <w:rPr>
              <w:i/>
              <w:iCs/>
              <w:noProof/>
              <w:szCs w:val="24"/>
              <w:lang w:val="es-ES"/>
            </w:rPr>
            <w:t>Degradación ambiental, riesgo y desastre urbano. Problemas y conceptos: hacia la definición de una agenda de investigación En Ciudades en riesgo degradación ambiental, riesgos urbanos y desastres, María Augusta Fernández (comp.).</w:t>
          </w:r>
          <w:r w:rsidRPr="003E4204">
            <w:rPr>
              <w:noProof/>
              <w:szCs w:val="24"/>
              <w:lang w:val="es-ES"/>
            </w:rPr>
            <w:t xml:space="preserve"> Lima: La Red.</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Mattos, C. A. (2006). </w:t>
          </w:r>
          <w:r w:rsidRPr="003E4204">
            <w:rPr>
              <w:i/>
              <w:iCs/>
              <w:noProof/>
              <w:szCs w:val="24"/>
              <w:lang w:val="es-ES"/>
            </w:rPr>
            <w:t>Modernización capitalista y transformación metropolitana en América Latina: cinco tendencias constitutivas. En: América Latina: cidade, campo e turismo / compilado por Amalia Inés Geraiges de Lemos; Mónica Arroyo y María Laura Silveira - 1a ed.</w:t>
          </w:r>
          <w:r w:rsidRPr="003E4204">
            <w:rPr>
              <w:noProof/>
              <w:szCs w:val="24"/>
              <w:lang w:val="es-ES"/>
            </w:rPr>
            <w:t xml:space="preserve"> Buenos Aires: CLACSO; São Paulo: Universidade de São Paulo, 2006.</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Mera, G. (2012). Migración y espacio urbano. Distribución de los migrantes paraguayos en la Ciudad de Buenos Aires: procesos de diferenciación y segregación espacial. Buenos Aires: Tesis de posgrado, Doctorado en Ciencias Sociales, Facultad de Ciencias Sociales, Universidad de Buenos Aires.</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Mera, G. (2017). Entre el mapa y el croquis: problematizando la segregación espacial de los migrantes paraguayos en la Ciudad de Buenos Aires. </w:t>
          </w:r>
          <w:r w:rsidRPr="003E4204">
            <w:rPr>
              <w:i/>
              <w:iCs/>
              <w:noProof/>
              <w:szCs w:val="24"/>
              <w:lang w:val="es-ES"/>
            </w:rPr>
            <w:t>Estudios Socioterritoriales, Revista de Geografía</w:t>
          </w:r>
          <w:r w:rsidRPr="003E4204">
            <w:rPr>
              <w:noProof/>
              <w:szCs w:val="24"/>
              <w:lang w:val="es-ES"/>
            </w:rPr>
            <w:t>, 47-63.</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OIM, O. I. (2006). </w:t>
          </w:r>
          <w:r w:rsidRPr="003E4204">
            <w:rPr>
              <w:i/>
              <w:iCs/>
              <w:noProof/>
              <w:szCs w:val="24"/>
              <w:lang w:val="es-ES"/>
            </w:rPr>
            <w:t>Glosario sobre migraciones.</w:t>
          </w:r>
          <w:r w:rsidRPr="003E4204">
            <w:rPr>
              <w:noProof/>
              <w:szCs w:val="24"/>
              <w:lang w:val="es-ES"/>
            </w:rPr>
            <w:t xml:space="preserve"> Ginebra.</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Pradilla Cobos, E. (2014). </w:t>
          </w:r>
          <w:r w:rsidRPr="003E4204">
            <w:rPr>
              <w:i/>
              <w:iCs/>
              <w:noProof/>
              <w:szCs w:val="24"/>
              <w:lang w:val="es-ES"/>
            </w:rPr>
            <w:t>La ciudad capitalista en el patrón neoliberal de acumulación en América Latina.</w:t>
          </w:r>
          <w:r w:rsidRPr="003E4204">
            <w:rPr>
              <w:noProof/>
              <w:szCs w:val="24"/>
              <w:lang w:val="es-ES"/>
            </w:rPr>
            <w:t xml:space="preserve"> Cadernos Metrópole.</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Sassen, S. (2009). </w:t>
          </w:r>
          <w:r w:rsidRPr="003E4204">
            <w:rPr>
              <w:i/>
              <w:iCs/>
              <w:noProof/>
              <w:szCs w:val="24"/>
              <w:lang w:val="es-ES"/>
            </w:rPr>
            <w:t>Cities today: A new frontier for major developments. The Annals of the American Academy of Political and Social Science.</w:t>
          </w:r>
          <w:r w:rsidRPr="003E4204">
            <w:rPr>
              <w:noProof/>
              <w:szCs w:val="24"/>
              <w:lang w:val="es-ES"/>
            </w:rPr>
            <w:t xml:space="preserve"> 626(1).</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Soja, E. W. (2000). La metrópolis industrial postfordista. Reestructurar la economía geopolítica del urbanismo. En: Postmetrópolis Estudios críticos sobre las ciudades y las regiones. Madrid: Ed. Traficantes de Sueños.</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lastRenderedPageBreak/>
            <w:t xml:space="preserve">Vaccotti, L. (2017). </w:t>
          </w:r>
          <w:r w:rsidRPr="003E4204">
            <w:rPr>
              <w:i/>
              <w:iCs/>
              <w:noProof/>
              <w:szCs w:val="24"/>
              <w:lang w:val="es-ES"/>
            </w:rPr>
            <w:t>Scielo Chile, Migraciones e informalidad urbana: Dinámicas contemporáneas de la exclusión y la inclusión en Buenos Aires.</w:t>
          </w:r>
          <w:r w:rsidRPr="003E4204">
            <w:rPr>
              <w:noProof/>
              <w:szCs w:val="24"/>
              <w:lang w:val="es-ES"/>
            </w:rPr>
            <w:t xml:space="preserve"> Obtenido de https://dx.doi.org/10.4067/S0250-71612017000200003</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Vega, A., Hernándes, E., &amp; Barbera, N. (2019). Configuración territorial del hábitat en el asentamiento informal Alfonso López de la ciudad de Montería-Colombia. </w:t>
          </w:r>
          <w:r w:rsidRPr="003E4204">
            <w:rPr>
              <w:i/>
              <w:iCs/>
              <w:noProof/>
              <w:szCs w:val="24"/>
              <w:lang w:val="es-ES"/>
            </w:rPr>
            <w:t>Revista INVI, 34(97)</w:t>
          </w:r>
          <w:r w:rsidRPr="003E4204">
            <w:rPr>
              <w:noProof/>
              <w:szCs w:val="24"/>
              <w:lang w:val="es-ES"/>
            </w:rPr>
            <w:t>, 91-103. Obtenido de https://dx.doi.org/10.4067/S0718-83582019000300081</w:t>
          </w:r>
        </w:p>
        <w:p w:rsidR="0033206D" w:rsidRPr="003E4204" w:rsidRDefault="0033206D" w:rsidP="003E4204">
          <w:pPr>
            <w:pStyle w:val="Bibliografa"/>
            <w:spacing w:after="0" w:line="26" w:lineRule="atLeast"/>
            <w:ind w:left="720" w:hanging="720"/>
            <w:rPr>
              <w:noProof/>
              <w:szCs w:val="24"/>
              <w:lang w:val="es-ES"/>
            </w:rPr>
          </w:pPr>
          <w:r w:rsidRPr="003E4204">
            <w:rPr>
              <w:noProof/>
              <w:szCs w:val="24"/>
              <w:lang w:val="es-ES"/>
            </w:rPr>
            <w:t xml:space="preserve">Wacquant, L. (2014). Estigmatización territorial en acción. </w:t>
          </w:r>
          <w:r w:rsidRPr="003E4204">
            <w:rPr>
              <w:i/>
              <w:iCs/>
              <w:noProof/>
              <w:szCs w:val="24"/>
              <w:lang w:val="es-ES"/>
            </w:rPr>
            <w:t>Revista INVI, 29(82),</w:t>
          </w:r>
          <w:r w:rsidRPr="003E4204">
            <w:rPr>
              <w:noProof/>
              <w:szCs w:val="24"/>
              <w:lang w:val="es-ES"/>
            </w:rPr>
            <w:t>, 219-240. Obtenido de ttps://dx.doi.org/10.4067/S0718-83582014000300008</w:t>
          </w:r>
        </w:p>
        <w:p w:rsidR="00872F0F" w:rsidRPr="003E4204" w:rsidRDefault="0033206D" w:rsidP="003E4204">
          <w:pPr>
            <w:spacing w:after="0" w:line="26" w:lineRule="atLeast"/>
            <w:rPr>
              <w:rFonts w:ascii="Times New Roman" w:hAnsi="Times New Roman" w:cs="Times New Roman"/>
              <w:sz w:val="24"/>
              <w:szCs w:val="24"/>
            </w:rPr>
          </w:pPr>
          <w:r w:rsidRPr="003E4204">
            <w:rPr>
              <w:rFonts w:ascii="Times New Roman" w:hAnsi="Times New Roman" w:cs="Times New Roman"/>
              <w:b/>
              <w:bCs/>
              <w:sz w:val="24"/>
              <w:szCs w:val="24"/>
            </w:rPr>
            <w:fldChar w:fldCharType="end"/>
          </w:r>
        </w:p>
      </w:sdtContent>
    </w:sdt>
    <w:sectPr w:rsidR="00872F0F" w:rsidRPr="003E4204" w:rsidSect="00872F0F">
      <w:pgSz w:w="11906" w:h="16838" w:code="9"/>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0F"/>
    <w:rsid w:val="000711CC"/>
    <w:rsid w:val="000C1E3A"/>
    <w:rsid w:val="00250FE4"/>
    <w:rsid w:val="00301751"/>
    <w:rsid w:val="0033206D"/>
    <w:rsid w:val="003E4204"/>
    <w:rsid w:val="004F0B6B"/>
    <w:rsid w:val="005C3866"/>
    <w:rsid w:val="007B4A23"/>
    <w:rsid w:val="007D1CF5"/>
    <w:rsid w:val="00872F0F"/>
    <w:rsid w:val="00986BA4"/>
    <w:rsid w:val="00A86161"/>
    <w:rsid w:val="00CB65F3"/>
    <w:rsid w:val="00E33F74"/>
    <w:rsid w:val="00E74DF9"/>
    <w:rsid w:val="00EF27B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73B3"/>
  <w15:chartTrackingRefBased/>
  <w15:docId w15:val="{70178AC5-A2B1-4240-805F-5407EC6E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2F0F"/>
    <w:pPr>
      <w:spacing w:before="120" w:after="120" w:line="276" w:lineRule="auto"/>
      <w:ind w:left="720"/>
      <w:contextualSpacing/>
    </w:pPr>
    <w:rPr>
      <w:rFonts w:ascii="Times New Roman" w:hAnsi="Times New Roman" w:cs="Times New Roman"/>
      <w:sz w:val="24"/>
    </w:rPr>
  </w:style>
  <w:style w:type="paragraph" w:styleId="Bibliografa">
    <w:name w:val="Bibliography"/>
    <w:basedOn w:val="Normal"/>
    <w:next w:val="Normal"/>
    <w:uiPriority w:val="37"/>
    <w:unhideWhenUsed/>
    <w:rsid w:val="0033206D"/>
    <w:pPr>
      <w:spacing w:before="120" w:after="120" w:line="276"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JWi96</b:Tag>
    <b:SourceType>Book</b:SourceType>
    <b:Guid>{15A9B29B-D053-4056-8491-01CB57BB493A}</b:Guid>
    <b:Author>
      <b:Author>
        <b:NameList>
          <b:Person>
            <b:Last>Julius</b:Last>
            <b:First>Wilson</b:First>
            <b:Middle>W.</b:Middle>
          </b:Person>
        </b:NameList>
      </b:Author>
    </b:Author>
    <b:Title>When work disappears: The world of the new urban poor</b:Title>
    <b:Year>1996</b:Year>
    <b:City>New York</b:City>
    <b:Publisher>Knopf</b:Publisher>
    <b:Pages>Introducción, Cap. 1, 2 y 3</b:Pages>
    <b:RefOrder>1</b:RefOrder>
  </b:Source>
  <b:Source>
    <b:Tag>Sas09</b:Tag>
    <b:SourceType>Book</b:SourceType>
    <b:Guid>{50B642AC-6CDA-4B16-A86D-057B429AACE5}</b:Guid>
    <b:Author>
      <b:Author>
        <b:NameList>
          <b:Person>
            <b:Last>Sassen</b:Last>
            <b:First>S.</b:First>
          </b:Person>
        </b:NameList>
      </b:Author>
    </b:Author>
    <b:Title>Cities today: A new frontier for major developments. The Annals of the American Academy of Political and Social Science</b:Title>
    <b:Year>2009</b:Year>
    <b:Publisher>626(1)</b:Publisher>
    <b:Pages>53–71</b:Pages>
    <b:RefOrder>2</b:RefOrder>
  </b:Source>
  <b:Source>
    <b:Tag>Bat19</b:Tag>
    <b:SourceType>JournalArticle</b:SourceType>
    <b:Guid>{4601E792-2694-403B-8DED-71FBF4AE0ED6}</b:Guid>
    <b:Author>
      <b:Author>
        <b:NameList>
          <b:Person>
            <b:Last>Batallas</b:Last>
            <b:First>Lara</b:First>
            <b:Middle>Cosme</b:Middle>
          </b:Person>
        </b:NameList>
      </b:Author>
    </b:Author>
    <b:Title>Flujos migratorios intrarregionales particularidades, aportes y desafíos en la gestión diplomática regional</b:Title>
    <b:Year>2019</b:Year>
    <b:City>Perú</b:City>
    <b:Publisher>Lex: Revista de la Facultad de Derecho y Ciencia Política de la Universidad Alas Peruanas</b:Publisher>
    <b:JournalName>Lex: Revista de la Facultad de Derecho y Ciencia Política de la Universidad Alas Peruanas</b:JournalName>
    <b:Pages>319-336</b:Pages>
    <b:RefOrder>3</b:RefOrder>
  </b:Source>
  <b:Source>
    <b:Tag>Kat01</b:Tag>
    <b:SourceType>Book</b:SourceType>
    <b:Guid>{56E1E99C-2408-4FFF-B1EF-785BE1EE54FB}</b:Guid>
    <b:Author>
      <b:Author>
        <b:NameList>
          <b:Person>
            <b:Last>Katzman</b:Last>
            <b:First>Rubén</b:First>
          </b:Person>
        </b:NameList>
      </b:Author>
    </b:Author>
    <b:Title>Seducidos y abandonados: el aislamiento social de los pobres urbanos</b:Title>
    <b:Year>2001</b:Year>
    <b:Publisher>Revista Cepal, 75</b:Publisher>
    <b:Pages>Pg. 171-190</b:Pages>
    <b:RefOrder>4</b:RefOrder>
  </b:Source>
  <b:Source>
    <b:Tag>Vac17</b:Tag>
    <b:SourceType>InternetSite</b:SourceType>
    <b:Guid>{6460553A-C556-47FB-9117-44F2110EDF6F}</b:Guid>
    <b:Author>
      <b:Author>
        <b:NameList>
          <b:Person>
            <b:Last>Vaccotti</b:Last>
            <b:First>Luciana</b:First>
          </b:Person>
        </b:NameList>
      </b:Author>
    </b:Author>
    <b:Title>Scielo Chile, Migraciones e informalidad urbana: Dinámicas contemporáneas de la exclusión y la inclusión en Buenos Aires.</b:Title>
    <b:Year>2017</b:Year>
    <b:URL>https://dx.doi.org/10.4067/S0250-71612017000200003</b:URL>
    <b:RefOrder>5</b:RefOrder>
  </b:Source>
  <b:Source>
    <b:Tag>Cab18</b:Tag>
    <b:SourceType>Book</b:SourceType>
    <b:Guid>{3F51A9A7-480A-49E1-BB0F-A2B280F3DF02}</b:Guid>
    <b:Author>
      <b:Author>
        <b:NameList>
          <b:Person>
            <b:Last>Cabrera-Barona</b:Last>
          </b:Person>
          <b:Person>
            <b:Last>Merschdorf</b:Last>
          </b:Person>
        </b:NameList>
      </b:Author>
    </b:Author>
    <b:Title>A Conceptual Urban Quality Space-Place Framework: Linking Geo-Information and Quality of Life</b:Title>
    <b:Year>2018</b:Year>
    <b:Publisher>Urban Science 2(73)</b:Publisher>
    <b:Pages>1-14</b:Pages>
    <b:RefOrder>6</b:RefOrder>
  </b:Source>
  <b:Source>
    <b:Tag>Mat06</b:Tag>
    <b:SourceType>Book</b:SourceType>
    <b:Guid>{3E496498-93E6-4CA9-A39B-0C1F256A21EB}</b:Guid>
    <b:Author>
      <b:Author>
        <b:NameList>
          <b:Person>
            <b:Last>Mattos</b:Last>
            <b:First>Carlos</b:First>
            <b:Middle>A. de</b:Middle>
          </b:Person>
        </b:NameList>
      </b:Author>
    </b:Author>
    <b:Title>Modernización capitalista y transformación metropolitana en América Latina: cinco tendencias constitutivas. En: América Latina: cidade, campo e turismo / compilado por Amalia Inés Geraiges de Lemos; Mónica Arroyo y María Laura Silveira - 1a ed</b:Title>
    <b:Year>2006</b:Year>
    <b:City>Buenos Aires</b:City>
    <b:Publisher>CLACSO; São Paulo: Universidade de São Paulo, 2006</b:Publisher>
    <b:Pages>Pg. 41 – 74</b:Pages>
    <b:RefOrder>7</b:RefOrder>
  </b:Source>
  <b:Source>
    <b:Tag>Pra14</b:Tag>
    <b:SourceType>Book</b:SourceType>
    <b:Guid>{8A7C88CC-1D4B-46CE-AF42-36FCA8744583}</b:Guid>
    <b:Title>La ciudad capitalista en el patrón neoliberal de acumulación en América Latina</b:Title>
    <b:Year>2014</b:Year>
    <b:Publisher>Cadernos Metrópole</b:Publisher>
    <b:Pages>16: 37-60</b:Pages>
    <b:Author>
      <b:Author>
        <b:NameList>
          <b:Person>
            <b:Last>Pradilla Cobos</b:Last>
            <b:First>Emilio</b:First>
          </b:Person>
        </b:NameList>
      </b:Author>
    </b:Author>
    <b:RefOrder>8</b:RefOrder>
  </b:Source>
  <b:Source>
    <b:Tag>Org06</b:Tag>
    <b:SourceType>Book</b:SourceType>
    <b:Guid>{7B3E6A72-268F-40A5-8A04-35F8BC6DE74B}</b:Guid>
    <b:Author>
      <b:Author>
        <b:NameList>
          <b:Person>
            <b:Last>OIM</b:Last>
            <b:First>Organización</b:First>
            <b:Middle>Internacional para las Migraciones</b:Middle>
          </b:Person>
        </b:NameList>
      </b:Author>
    </b:Author>
    <b:Title>Glosario sobre migraciones</b:Title>
    <b:Year>2006</b:Year>
    <b:City>Ginebra</b:City>
    <b:RefOrder>9</b:RefOrder>
  </b:Source>
  <b:Source>
    <b:Tag>Bou99</b:Tag>
    <b:SourceType>Book</b:SourceType>
    <b:Guid>{A6CFD576-C870-4134-BF6C-BA6D2349F862}</b:Guid>
    <b:Author>
      <b:Author>
        <b:NameList>
          <b:Person>
            <b:Last>Bourdieu</b:Last>
            <b:First>P.</b:First>
          </b:Person>
        </b:NameList>
      </b:Author>
    </b:Author>
    <b:Title>Efectos de lugar. En P. Bourdieu, La miseria del mundo</b:Title>
    <b:Year>1999</b:Year>
    <b:City>Madrid</b:City>
    <b:Publisher>Akal.</b:Publisher>
    <b:Pages>pp. 119- 124</b:Pages>
    <b:RefOrder>10</b:RefOrder>
  </b:Source>
  <b:Source>
    <b:Tag>Mer17</b:Tag>
    <b:SourceType>JournalArticle</b:SourceType>
    <b:Guid>{ED2772D4-CFD6-488D-915E-A338565F33FF}</b:Guid>
    <b:Author>
      <b:Author>
        <b:NameList>
          <b:Person>
            <b:Last>Mera</b:Last>
            <b:First>Gabriela</b:First>
          </b:Person>
        </b:NameList>
      </b:Author>
    </b:Author>
    <b:Title>Entre el mapa y el croquis: problematizando la segregación espacial de los migrantes paraguayos en la Ciudad de Buenos Aires</b:Title>
    <b:Year>2017</b:Year>
    <b:Pages>47-63</b:Pages>
    <b:JournalName>Estudios Socioterritoriales, Revista de Geografía</b:JournalName>
    <b:RefOrder>12</b:RefOrder>
  </b:Source>
  <b:Source>
    <b:Tag>All96</b:Tag>
    <b:SourceType>Book</b:SourceType>
    <b:Guid>{06DBDAFB-DC31-4CAA-828A-DE834BED3EED}</b:Guid>
    <b:Author>
      <b:Author>
        <b:NameList>
          <b:Person>
            <b:Last>Lavell</b:Last>
            <b:First>Allan</b:First>
          </b:Person>
        </b:NameList>
      </b:Author>
    </b:Author>
    <b:Title>Degradación ambiental, riesgo y desastre urbano. Problemas y conceptos: hacia la definición de una agenda de investigación En Ciudades en riesgo degradación ambiental, riesgos urbanos y desastres, María Augusta Fernández (comp.)</b:Title>
    <b:Year>1996</b:Year>
    <b:City>Lima</b:City>
    <b:Publisher>La Red</b:Publisher>
    <b:RefOrder>13</b:RefOrder>
  </b:Source>
  <b:Source>
    <b:Tag>Nan20</b:Tag>
    <b:SourceType>BookSection</b:SourceType>
    <b:Guid>{57247696-B53C-4630-AD71-17471CDD4262}</b:Guid>
    <b:Author>
      <b:Author>
        <b:NameList>
          <b:Person>
            <b:Last>Concha</b:Last>
            <b:First>Nanette</b:First>
            <b:Middle>Liberona</b:Middle>
          </b:Person>
        </b:NameList>
      </b:Author>
    </b:Author>
    <b:Title>Fronteras y movilidad humana en América Latina</b:Title>
    <b:Year>2020</b:Year>
    <b:Pages>50-58</b:Pages>
    <b:City>México</b:City>
    <b:Publisher>Eevista Nueva Sociedad No 289</b:Publisher>
    <b:RefOrder>11</b:RefOrder>
  </b:Source>
  <b:Source>
    <b:Tag>Mer12</b:Tag>
    <b:SourceType>Misc</b:SourceType>
    <b:Guid>{4E5064F7-F77A-4F79-A310-7077E7958C3C}</b:Guid>
    <b:Author>
      <b:Author>
        <b:NameList>
          <b:Person>
            <b:Last>Mera</b:Last>
            <b:First>G.</b:First>
          </b:Person>
        </b:NameList>
      </b:Author>
    </b:Author>
    <b:Title>Migración y espacio urbano. Distribución de los migrantes paraguayos en la Ciudad de Buenos Aires: procesos de diferenciación y segregación espacial.</b:Title>
    <b:Year>2012</b:Year>
    <b:City>Buenos Aires</b:City>
    <b:Publisher>Tesis de posgrado, Doctorado en Ciencias Sociales, Facultad de Ciencias Sociales, Universidad de Buenos Aires.</b:Publisher>
    <b:RefOrder>14</b:RefOrder>
  </b:Source>
  <b:Source>
    <b:Tag>Soj00</b:Tag>
    <b:SourceType>BookSection</b:SourceType>
    <b:Guid>{26B2BD3F-FCA9-4807-933F-6D26CCE16782}</b:Guid>
    <b:Author>
      <b:Author>
        <b:NameList>
          <b:Person>
            <b:Last>Soja</b:Last>
            <b:First>Edward</b:First>
            <b:Middle>W.</b:Middle>
          </b:Person>
        </b:NameList>
      </b:Author>
    </b:Author>
    <b:Title>La metrópolis industrial postfordista. Reestructurar la economía geopolítica del urbanismo. En: Postmetrópolis Estudios críticos sobre las ciudades y las regiones</b:Title>
    <b:Year>2000</b:Year>
    <b:City>Madrid</b:City>
    <b:Publisher>Ed. Traficantes de Sueños</b:Publisher>
    <b:Pages>Pg 373 - 418</b:Pages>
    <b:RefOrder>17</b:RefOrder>
  </b:Source>
  <b:Source>
    <b:Tag>Jul09</b:Tag>
    <b:SourceType>Book</b:SourceType>
    <b:Guid>{B8DA39BB-B418-406B-8D66-1E0D3CAD619B}</b:Guid>
    <b:Author>
      <b:Author>
        <b:NameList>
          <b:Person>
            <b:Last>Capdevielle</b:Last>
            <b:First>Julieta</b:First>
          </b:Person>
        </b:NameList>
      </b:Author>
    </b:Author>
    <b:Title>Miedo,(in) seguridad y violencia en el entramado social.</b:Title>
    <b:Year>2009</b:Year>
    <b:City>Argentina</b:City>
    <b:Publisher>Universidad Nacional de La Plata. Facultad de Periodismo y Comunicación Social</b:Publisher>
    <b:RefOrder>18</b:RefOrder>
  </b:Source>
  <b:Source>
    <b:Tag>Wac14</b:Tag>
    <b:SourceType>JournalArticle</b:SourceType>
    <b:Guid>{15B5F778-2DD3-4057-B28B-F890DE1DD618}</b:Guid>
    <b:Author>
      <b:Author>
        <b:NameList>
          <b:Person>
            <b:Last>Wacquant</b:Last>
            <b:First>Loic</b:First>
          </b:Person>
        </b:NameList>
      </b:Author>
    </b:Author>
    <b:Title>Estigmatización territorial en acción</b:Title>
    <b:Year>2014</b:Year>
    <b:JournalName>Revista INVI, 29(82),</b:JournalName>
    <b:Pages>219-240</b:Pages>
    <b:URL>ttps://dx.doi.org/10.4067/S0718-83582014000300008</b:URL>
    <b:RefOrder>19</b:RefOrder>
  </b:Source>
  <b:Source>
    <b:Tag>Veg19</b:Tag>
    <b:SourceType>JournalArticle</b:SourceType>
    <b:Guid>{AA4F2239-9EAC-4C93-A473-569D95E536EE}</b:Guid>
    <b:Author>
      <b:Author>
        <b:NameList>
          <b:Person>
            <b:Last>Vega</b:Last>
            <b:First>Arney</b:First>
          </b:Person>
          <b:Person>
            <b:Last>Hernándes</b:Last>
            <b:First>Efraín</b:First>
          </b:Person>
          <b:Person>
            <b:Last>Barbera</b:Last>
            <b:First>Nataliya</b:First>
          </b:Person>
        </b:NameList>
      </b:Author>
    </b:Author>
    <b:Title>Configuración territorial del hábitat en el asentamiento informal Alfonso López de la ciudad de Montería-Colombia</b:Title>
    <b:JournalName>Revista INVI, 34(97)</b:JournalName>
    <b:Year>2019</b:Year>
    <b:Pages>91-103</b:Pages>
    <b:URL>https://dx.doi.org/10.4067/S0718-83582019000300081</b:URL>
    <b:RefOrder>16</b:RefOrder>
  </b:Source>
  <b:Source>
    <b:Tag>Góm19</b:Tag>
    <b:SourceType>Book</b:SourceType>
    <b:Guid>{6DB7ED32-4652-402F-96D9-9A0EA3705D62}</b:Guid>
    <b:Author>
      <b:Author>
        <b:NameList>
          <b:Person>
            <b:Last>Gómez</b:Last>
            <b:First>Leidy</b:First>
          </b:Person>
        </b:NameList>
      </b:Author>
    </b:Author>
    <b:Title>La historia ambiental de los asentamientos informales en Quito 1980-2014</b:Title>
    <b:JournalName>2015</b:JournalName>
    <b:Year>2019</b:Year>
    <b:City>Quito</b:City>
    <b:Publisher>Facultad Latinoamericana de Ciencias Sociales, Flacso Ecuador</b:Publisher>
    <b:RefOrder>15</b:RefOrder>
  </b:Source>
</b:Sources>
</file>

<file path=customXml/itemProps1.xml><?xml version="1.0" encoding="utf-8"?>
<ds:datastoreItem xmlns:ds="http://schemas.openxmlformats.org/officeDocument/2006/customXml" ds:itemID="{4916E9C3-992A-4A19-BD01-4BCF04DD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1043</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Y700</dc:creator>
  <cp:keywords/>
  <dc:description/>
  <cp:lastModifiedBy>Y700</cp:lastModifiedBy>
  <cp:revision>2</cp:revision>
  <dcterms:created xsi:type="dcterms:W3CDTF">2023-03-15T13:48:00Z</dcterms:created>
  <dcterms:modified xsi:type="dcterms:W3CDTF">2023-03-17T16:45:00Z</dcterms:modified>
</cp:coreProperties>
</file>