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547E" w14:textId="00FFEB0D" w:rsidR="003B2E4E" w:rsidRPr="001E019B" w:rsidRDefault="003B2E4E" w:rsidP="001E019B">
      <w:pPr>
        <w:spacing w:line="360" w:lineRule="auto"/>
        <w:jc w:val="center"/>
        <w:rPr>
          <w:b/>
          <w:bCs/>
          <w:lang w:val="es-ES"/>
        </w:rPr>
      </w:pPr>
      <w:r w:rsidRPr="001E019B">
        <w:rPr>
          <w:b/>
          <w:bCs/>
          <w:lang w:val="es-ES"/>
        </w:rPr>
        <w:t>PROPUESTA DE PONENCIA</w:t>
      </w:r>
    </w:p>
    <w:p w14:paraId="2DBCC874" w14:textId="65AA0C2D" w:rsidR="003B2E4E" w:rsidRPr="001E019B" w:rsidRDefault="003B2E4E" w:rsidP="001E019B">
      <w:pPr>
        <w:spacing w:line="360" w:lineRule="auto"/>
        <w:rPr>
          <w:b/>
          <w:bCs/>
        </w:rPr>
      </w:pPr>
      <w:r w:rsidRPr="001E019B">
        <w:rPr>
          <w:b/>
          <w:bCs/>
        </w:rPr>
        <w:t>Título</w:t>
      </w:r>
    </w:p>
    <w:p w14:paraId="69E0BE7A" w14:textId="2DA729EB" w:rsidR="003B2E4E" w:rsidRPr="001E019B" w:rsidRDefault="00517055" w:rsidP="001E019B">
      <w:pPr>
        <w:shd w:val="clear" w:color="auto" w:fill="FFFFFF"/>
        <w:spacing w:line="360" w:lineRule="auto"/>
        <w:rPr>
          <w:color w:val="222222"/>
        </w:rPr>
      </w:pPr>
      <w:r w:rsidRPr="001E019B">
        <w:rPr>
          <w:bCs/>
          <w:color w:val="222222"/>
        </w:rPr>
        <w:t>La gobernanza del riesgo en el DMQ. Una revisión de la literatura</w:t>
      </w:r>
    </w:p>
    <w:p w14:paraId="112849B0" w14:textId="77777777" w:rsidR="003B2E4E" w:rsidRPr="001E019B" w:rsidRDefault="003B2E4E" w:rsidP="001E019B">
      <w:pPr>
        <w:spacing w:line="360" w:lineRule="auto"/>
        <w:rPr>
          <w:b/>
          <w:bCs/>
          <w:lang w:val="es-ES"/>
        </w:rPr>
      </w:pPr>
      <w:r w:rsidRPr="001E019B">
        <w:rPr>
          <w:b/>
          <w:bCs/>
        </w:rPr>
        <w:t>Nombre y Apellidos</w:t>
      </w:r>
    </w:p>
    <w:p w14:paraId="55EB96CF" w14:textId="20E3A66C" w:rsidR="00517055" w:rsidRPr="001E019B" w:rsidRDefault="00517055" w:rsidP="001E019B">
      <w:pPr>
        <w:shd w:val="clear" w:color="auto" w:fill="FFFFFF"/>
        <w:spacing w:line="360" w:lineRule="auto"/>
        <w:rPr>
          <w:color w:val="222222"/>
        </w:rPr>
      </w:pPr>
      <w:r w:rsidRPr="001E019B">
        <w:rPr>
          <w:color w:val="222222"/>
        </w:rPr>
        <w:t xml:space="preserve">Córdova, Marco. FLACSO Ecuador. </w:t>
      </w:r>
      <w:hyperlink r:id="rId7" w:history="1">
        <w:r w:rsidR="00FE3749" w:rsidRPr="001E019B">
          <w:rPr>
            <w:rStyle w:val="Hipervnculo"/>
          </w:rPr>
          <w:t>mcordova@flacso.edu.ec</w:t>
        </w:r>
      </w:hyperlink>
      <w:r w:rsidR="00FE3749" w:rsidRPr="001E019B">
        <w:rPr>
          <w:color w:val="222222"/>
        </w:rPr>
        <w:t xml:space="preserve"> </w:t>
      </w:r>
    </w:p>
    <w:p w14:paraId="50973525" w14:textId="63D641CC" w:rsidR="003B2E4E" w:rsidRPr="001E019B" w:rsidRDefault="00517055" w:rsidP="001E019B">
      <w:pPr>
        <w:spacing w:line="360" w:lineRule="auto"/>
        <w:rPr>
          <w:rFonts w:eastAsia="Times New Roman"/>
        </w:rPr>
      </w:pPr>
      <w:r w:rsidRPr="001E019B">
        <w:rPr>
          <w:color w:val="222222"/>
        </w:rPr>
        <w:t xml:space="preserve">Menoscal, Jonathan. FLACSO Ecuador. </w:t>
      </w:r>
      <w:hyperlink r:id="rId8" w:history="1">
        <w:r w:rsidR="00FE3749" w:rsidRPr="001E019B">
          <w:rPr>
            <w:rStyle w:val="Hipervnculo"/>
            <w:rFonts w:eastAsia="Times New Roman"/>
            <w:shd w:val="clear" w:color="auto" w:fill="FFFFFF"/>
          </w:rPr>
          <w:t>jojmenoscalfl</w:t>
        </w:r>
        <w:r w:rsidR="00FE3749" w:rsidRPr="001E019B">
          <w:rPr>
            <w:rStyle w:val="Hipervnculo"/>
          </w:rPr>
          <w:t>@flacso.edu.ec</w:t>
        </w:r>
      </w:hyperlink>
      <w:r w:rsidR="00FE3749" w:rsidRPr="001E019B">
        <w:rPr>
          <w:color w:val="222222"/>
        </w:rPr>
        <w:t xml:space="preserve"> </w:t>
      </w:r>
    </w:p>
    <w:p w14:paraId="6F5B8DAF" w14:textId="665A40E1" w:rsidR="003B2E4E" w:rsidRPr="001E019B" w:rsidRDefault="003B2E4E" w:rsidP="001E019B">
      <w:pPr>
        <w:spacing w:line="360" w:lineRule="auto"/>
        <w:rPr>
          <w:b/>
          <w:bCs/>
        </w:rPr>
      </w:pPr>
      <w:r w:rsidRPr="001E019B">
        <w:rPr>
          <w:b/>
          <w:bCs/>
        </w:rPr>
        <w:t>Eje temático</w:t>
      </w:r>
    </w:p>
    <w:p w14:paraId="3550042A" w14:textId="7771CD19" w:rsidR="005C0837" w:rsidRPr="001E019B" w:rsidRDefault="00CA1374" w:rsidP="001E019B">
      <w:pPr>
        <w:numPr>
          <w:ilvl w:val="0"/>
          <w:numId w:val="5"/>
        </w:numPr>
        <w:spacing w:line="360" w:lineRule="auto"/>
        <w:rPr>
          <w:color w:val="000000"/>
          <w:lang w:eastAsia="es-EC"/>
        </w:rPr>
      </w:pPr>
      <w:r w:rsidRPr="001E019B">
        <w:rPr>
          <w:rFonts w:eastAsia="Garamond"/>
          <w:color w:val="000000"/>
        </w:rPr>
        <w:t>TERRITORIO Y POLÍTICAS PÚBLICAS: PLANIFICACIÓN, GESTIÒN Y ORDENAMIENTO TERRITORIAL</w:t>
      </w:r>
    </w:p>
    <w:p w14:paraId="002D36A5" w14:textId="6D34C43E" w:rsidR="005C0837" w:rsidRPr="001E019B" w:rsidRDefault="005C0837" w:rsidP="001E019B">
      <w:pPr>
        <w:spacing w:line="360" w:lineRule="auto"/>
        <w:rPr>
          <w:b/>
          <w:bCs/>
        </w:rPr>
      </w:pPr>
      <w:r w:rsidRPr="001E019B">
        <w:rPr>
          <w:b/>
          <w:bCs/>
        </w:rPr>
        <w:t>Panel</w:t>
      </w:r>
    </w:p>
    <w:p w14:paraId="04036D3D" w14:textId="63B37EEE" w:rsidR="00CA1374" w:rsidRPr="001E019B" w:rsidRDefault="00FE3749" w:rsidP="001E019B">
      <w:pPr>
        <w:pStyle w:val="Prrafodelista"/>
        <w:numPr>
          <w:ilvl w:val="0"/>
          <w:numId w:val="3"/>
        </w:numPr>
        <w:spacing w:line="360" w:lineRule="auto"/>
        <w:rPr>
          <w:lang w:val="es-ES"/>
        </w:rPr>
      </w:pPr>
      <w:r w:rsidRPr="001E019B">
        <w:rPr>
          <w:b/>
          <w:bCs/>
          <w:lang w:val="es-ES"/>
        </w:rPr>
        <w:t>Panel 2:</w:t>
      </w:r>
      <w:r w:rsidRPr="001E019B">
        <w:rPr>
          <w:lang w:val="es-ES"/>
        </w:rPr>
        <w:t xml:space="preserve"> Riesgos Urbanos en Quito</w:t>
      </w:r>
    </w:p>
    <w:p w14:paraId="33895378" w14:textId="45EA4475" w:rsidR="00CA1374" w:rsidRPr="001E019B" w:rsidRDefault="003B2E4E" w:rsidP="001E019B">
      <w:pPr>
        <w:spacing w:line="360" w:lineRule="auto"/>
        <w:rPr>
          <w:b/>
          <w:bCs/>
        </w:rPr>
      </w:pPr>
      <w:r w:rsidRPr="001E019B">
        <w:rPr>
          <w:b/>
          <w:bCs/>
        </w:rPr>
        <w:t>Resumen</w:t>
      </w:r>
    </w:p>
    <w:p w14:paraId="21F5D761" w14:textId="213A5D86" w:rsidR="003B2E4E" w:rsidRPr="001E019B" w:rsidRDefault="005300CD" w:rsidP="001E019B">
      <w:pPr>
        <w:shd w:val="clear" w:color="auto" w:fill="FFFFFF"/>
        <w:spacing w:line="360" w:lineRule="auto"/>
        <w:jc w:val="both"/>
        <w:rPr>
          <w:color w:val="222222"/>
        </w:rPr>
      </w:pPr>
      <w:bookmarkStart w:id="0" w:name="_Hlk129791065"/>
      <w:r w:rsidRPr="001E019B">
        <w:rPr>
          <w:color w:val="222222"/>
        </w:rPr>
        <w:t xml:space="preserve">Más de 200 millones de personas son afectadas por desastres que se agravan e incrementan su magnitud debido a factores como el cambio climático, pero también por condiciones socio económicas de la población vulnerable, constituyéndose así el riesgo de desastres como un problema de desarrollo para la sociedad. De esta preocupación, la puesta en agenda pública sobre el riesgo de desastres y el impacto que estos causan se ha ampliado durante los últimos 30 años, desde un enfoque de los estudios biofísicos a una visión sistémica más compleja que considera al riesgo como un producto social, es decir, debido a las amenazas y vulnerabilidades de una sociedad expuesta. De esta forma, las políticas relacionadas al riesgo de desastres han evolucionado, partiendo de nociones que estaban enfocadas en la respuesta ante un evento, a procesos que tienen que ver con la gestión correctiva y prospectiva del riesgo con el fin de mitigarlo y reducirlo. </w:t>
      </w:r>
      <w:r w:rsidR="00A22AD5" w:rsidRPr="00A22AD5">
        <w:rPr>
          <w:color w:val="222222"/>
        </w:rPr>
        <w:t xml:space="preserve">Esto de la mano de organismos internacionales, los cuales marcan las pautas para la generación de políticas en la región. En los últimos años, debido a la pandemia de Covid-19 la noción se ha ampliado al concepto del riesgo sistémico. </w:t>
      </w:r>
      <w:r w:rsidR="00720EA2" w:rsidRPr="001E019B">
        <w:rPr>
          <w:color w:val="222222"/>
        </w:rPr>
        <w:t>En este sentido, l</w:t>
      </w:r>
      <w:r w:rsidR="00517055" w:rsidRPr="001E019B">
        <w:rPr>
          <w:color w:val="222222"/>
        </w:rPr>
        <w:t xml:space="preserve">a gestión del riesgo de desastres en contextos urbanos es una problemática compleja en la que intervienen diversos actores, tanto estatales como no estatales, con el objetivo de impulsar políticas de reducción del riesgo dentro de una perspectiva de desarrollo sostenible. </w:t>
      </w:r>
      <w:r w:rsidR="003C35CB" w:rsidRPr="003C35CB">
        <w:rPr>
          <w:color w:val="222222"/>
        </w:rPr>
        <w:t>El Distrito Metropolitano de Quito, por sus características geológicas y geográficas, se encuentra fuertemente amenazado ante eventos naturales y antrópicos negativos que cada cierto tiempo impactan a la población, superando la capacidad de respuesta del municipio y de resiliencia de las zonas afectadas</w:t>
      </w:r>
      <w:r w:rsidR="003C35CB">
        <w:rPr>
          <w:color w:val="222222"/>
        </w:rPr>
        <w:t xml:space="preserve">, por ello, se han diseñado una serie de políticas de reducción del riesgo desde hace más de </w:t>
      </w:r>
      <w:r w:rsidR="00744FB9">
        <w:rPr>
          <w:color w:val="222222"/>
        </w:rPr>
        <w:t>veinte</w:t>
      </w:r>
      <w:r w:rsidR="003C35CB">
        <w:rPr>
          <w:color w:val="222222"/>
        </w:rPr>
        <w:t xml:space="preserve"> años. </w:t>
      </w:r>
      <w:r w:rsidR="00517055" w:rsidRPr="001E019B">
        <w:rPr>
          <w:color w:val="222222"/>
        </w:rPr>
        <w:t>Est</w:t>
      </w:r>
      <w:r w:rsidRPr="001E019B">
        <w:rPr>
          <w:color w:val="222222"/>
        </w:rPr>
        <w:t>a</w:t>
      </w:r>
      <w:r w:rsidR="00517055" w:rsidRPr="001E019B">
        <w:rPr>
          <w:color w:val="222222"/>
        </w:rPr>
        <w:t xml:space="preserve"> </w:t>
      </w:r>
      <w:r w:rsidRPr="001E019B">
        <w:rPr>
          <w:color w:val="222222"/>
        </w:rPr>
        <w:t>ponencia</w:t>
      </w:r>
      <w:r w:rsidR="00517055" w:rsidRPr="001E019B">
        <w:rPr>
          <w:color w:val="222222"/>
        </w:rPr>
        <w:t xml:space="preserve"> </w:t>
      </w:r>
      <w:r w:rsidR="00517055" w:rsidRPr="001E019B">
        <w:rPr>
          <w:color w:val="222222"/>
        </w:rPr>
        <w:lastRenderedPageBreak/>
        <w:t xml:space="preserve">plantea una revisión y análisis de la literatura relacionada a la interacción del conjunto de actores involucrados en este ámbito, tanto en términos verticales (gobiernos multinivel) como horizontales (actores del mercado y de la sociedad). </w:t>
      </w:r>
      <w:proofErr w:type="gramStart"/>
      <w:r w:rsidR="00517055" w:rsidRPr="001E019B">
        <w:rPr>
          <w:color w:val="222222"/>
        </w:rPr>
        <w:t>Interesa</w:t>
      </w:r>
      <w:proofErr w:type="gramEnd"/>
      <w:r w:rsidR="00517055" w:rsidRPr="001E019B">
        <w:rPr>
          <w:color w:val="222222"/>
        </w:rPr>
        <w:t xml:space="preserve"> por una parte, analizar cómo se han caracterizado las dinámicas de gobernanza en la literatura, en términos de los mecanismos de regulación de la interacción, rol del gobierno local, formas de participación de actores no estatales. </w:t>
      </w:r>
      <w:proofErr w:type="gramStart"/>
      <w:r w:rsidR="00517055" w:rsidRPr="001E019B">
        <w:rPr>
          <w:color w:val="222222"/>
        </w:rPr>
        <w:t>Y</w:t>
      </w:r>
      <w:proofErr w:type="gramEnd"/>
      <w:r w:rsidR="00517055" w:rsidRPr="001E019B">
        <w:rPr>
          <w:color w:val="222222"/>
        </w:rPr>
        <w:t xml:space="preserve"> de otra parte, caracterizar cómo se explican los cambios y resultados de políticas públicas de reducción del riesgo en los últimos veinte años, en función de las formas de gobernanza. Metodológicamente se plantea una revisión de textos académicos, tanto tesis de pregrado, maestría y doctorado, libros, capítulos de libros, artículos científicos; así como literatura gris relacionada a instrumentos normativos y planes dentro del ámbito de la reducción del riesgo de desastres.</w:t>
      </w:r>
      <w:bookmarkEnd w:id="0"/>
    </w:p>
    <w:p w14:paraId="04484921" w14:textId="11C7969F" w:rsidR="003B2E4E" w:rsidRPr="001E019B" w:rsidRDefault="003B2E4E" w:rsidP="001E019B">
      <w:pPr>
        <w:spacing w:line="360" w:lineRule="auto"/>
        <w:rPr>
          <w:b/>
          <w:bCs/>
        </w:rPr>
      </w:pPr>
      <w:r w:rsidRPr="001E019B">
        <w:rPr>
          <w:b/>
          <w:bCs/>
        </w:rPr>
        <w:t>Palabras clave</w:t>
      </w:r>
    </w:p>
    <w:p w14:paraId="61A0B0A3" w14:textId="14A65385" w:rsidR="003B2E4E" w:rsidRPr="001E019B" w:rsidRDefault="003A0575" w:rsidP="001E019B">
      <w:pPr>
        <w:pStyle w:val="Prrafodelista"/>
        <w:numPr>
          <w:ilvl w:val="0"/>
          <w:numId w:val="3"/>
        </w:numPr>
        <w:spacing w:line="360" w:lineRule="auto"/>
        <w:rPr>
          <w:lang w:val="es-ES"/>
        </w:rPr>
      </w:pPr>
      <w:r w:rsidRPr="001E019B">
        <w:rPr>
          <w:lang w:val="es-ES"/>
        </w:rPr>
        <w:t xml:space="preserve">Riesgos urbanos, gobernanza, políticas públicas, cambio de políticas, relaciones intergubernamentales, </w:t>
      </w:r>
      <w:r w:rsidR="001E019B" w:rsidRPr="001E019B">
        <w:rPr>
          <w:lang w:val="es-ES"/>
        </w:rPr>
        <w:t>Q</w:t>
      </w:r>
      <w:r w:rsidRPr="001E019B">
        <w:rPr>
          <w:lang w:val="es-ES"/>
        </w:rPr>
        <w:t>uito</w:t>
      </w:r>
      <w:r w:rsidR="00517055" w:rsidRPr="001E019B">
        <w:rPr>
          <w:lang w:val="es-ES"/>
        </w:rPr>
        <w:t>.</w:t>
      </w:r>
    </w:p>
    <w:p w14:paraId="154033A5" w14:textId="4BDEC053" w:rsidR="003B2E4E" w:rsidRPr="001E019B" w:rsidRDefault="003B2E4E" w:rsidP="001E019B">
      <w:pPr>
        <w:spacing w:line="360" w:lineRule="auto"/>
        <w:rPr>
          <w:b/>
          <w:bCs/>
        </w:rPr>
      </w:pPr>
      <w:r w:rsidRPr="001E019B">
        <w:rPr>
          <w:b/>
          <w:bCs/>
        </w:rPr>
        <w:t>Referencias bibliográficas</w:t>
      </w:r>
    </w:p>
    <w:p w14:paraId="3E2B7716" w14:textId="65EB414E" w:rsidR="00534523" w:rsidRPr="001E019B" w:rsidRDefault="00534523" w:rsidP="001E019B">
      <w:pPr>
        <w:shd w:val="clear" w:color="auto" w:fill="FFFFFF"/>
        <w:spacing w:after="160" w:line="360" w:lineRule="auto"/>
        <w:rPr>
          <w:rFonts w:eastAsia="Times New Roman"/>
          <w:color w:val="222222"/>
        </w:rPr>
      </w:pPr>
      <w:r w:rsidRPr="001E019B">
        <w:rPr>
          <w:rFonts w:eastAsia="Times New Roman"/>
          <w:color w:val="222222"/>
        </w:rPr>
        <w:t>Bastidas, Roberto. 2018. “Planificación y diseño urbano para gestionar los asentamientos informales en la ciudad de Quito”. Pontificia Universidad Católica del Ecuador. Quito</w:t>
      </w:r>
    </w:p>
    <w:p w14:paraId="06ABAFBC" w14:textId="38A5FADC" w:rsidR="00534523" w:rsidRPr="001E019B" w:rsidRDefault="00534523" w:rsidP="001E019B">
      <w:pPr>
        <w:shd w:val="clear" w:color="auto" w:fill="FFFFFF"/>
        <w:spacing w:after="160" w:line="360" w:lineRule="auto"/>
        <w:rPr>
          <w:rFonts w:eastAsia="Times New Roman"/>
          <w:color w:val="222222"/>
        </w:rPr>
      </w:pPr>
      <w:r w:rsidRPr="001E019B">
        <w:rPr>
          <w:rFonts w:eastAsia="Times New Roman"/>
          <w:color w:val="222222"/>
        </w:rPr>
        <w:t xml:space="preserve">Córdova, Marco y Menoscal, Jonathan. 2021. “Políticas públicas para ciudades sostenibles. El caso Puertas del Sol en la ciudad de Quito-Ecuador”. </w:t>
      </w:r>
      <w:proofErr w:type="spellStart"/>
      <w:r w:rsidRPr="001E019B">
        <w:rPr>
          <w:rFonts w:eastAsia="Times New Roman"/>
          <w:color w:val="222222"/>
        </w:rPr>
        <w:t>L'Ordinaire</w:t>
      </w:r>
      <w:proofErr w:type="spellEnd"/>
      <w:r w:rsidRPr="001E019B">
        <w:rPr>
          <w:rFonts w:eastAsia="Times New Roman"/>
          <w:color w:val="222222"/>
        </w:rPr>
        <w:t xml:space="preserve"> des Amériques, núm. 227. </w:t>
      </w:r>
      <w:proofErr w:type="spellStart"/>
      <w:r w:rsidRPr="001E019B">
        <w:rPr>
          <w:rFonts w:eastAsia="Times New Roman"/>
          <w:color w:val="222222"/>
        </w:rPr>
        <w:t>Université</w:t>
      </w:r>
      <w:proofErr w:type="spellEnd"/>
      <w:r w:rsidRPr="001E019B">
        <w:rPr>
          <w:rFonts w:eastAsia="Times New Roman"/>
          <w:color w:val="222222"/>
        </w:rPr>
        <w:t xml:space="preserve"> Toulouse – Jean Jaurès.</w:t>
      </w:r>
    </w:p>
    <w:p w14:paraId="03816FDB" w14:textId="77777777" w:rsidR="00534523" w:rsidRPr="001E019B" w:rsidRDefault="00534523" w:rsidP="001E019B">
      <w:pPr>
        <w:shd w:val="clear" w:color="auto" w:fill="FFFFFF"/>
        <w:spacing w:after="160" w:line="360" w:lineRule="auto"/>
        <w:rPr>
          <w:rFonts w:eastAsia="Times New Roman"/>
          <w:color w:val="222222"/>
        </w:rPr>
      </w:pPr>
      <w:r w:rsidRPr="001E019B">
        <w:rPr>
          <w:rFonts w:eastAsia="Times New Roman"/>
          <w:color w:val="222222"/>
        </w:rPr>
        <w:t>Cueva, Sonia. 2011. “Las deficiencias de la regularización. Cuatro barrios de Quito”. Instituto de la Ciudad. Quito.</w:t>
      </w:r>
    </w:p>
    <w:p w14:paraId="17ACCCA6" w14:textId="77777777" w:rsidR="00534523" w:rsidRPr="001E019B" w:rsidRDefault="00534523" w:rsidP="001E019B">
      <w:pPr>
        <w:shd w:val="clear" w:color="auto" w:fill="FFFFFF"/>
        <w:spacing w:after="160" w:line="360" w:lineRule="auto"/>
        <w:rPr>
          <w:rFonts w:eastAsia="Times New Roman"/>
          <w:color w:val="222222"/>
        </w:rPr>
      </w:pPr>
      <w:proofErr w:type="spellStart"/>
      <w:r w:rsidRPr="001E019B">
        <w:rPr>
          <w:rFonts w:eastAsia="Times New Roman"/>
          <w:color w:val="222222"/>
        </w:rPr>
        <w:t>Cuvi</w:t>
      </w:r>
      <w:proofErr w:type="spellEnd"/>
      <w:r w:rsidRPr="001E019B">
        <w:rPr>
          <w:rFonts w:eastAsia="Times New Roman"/>
          <w:color w:val="222222"/>
        </w:rPr>
        <w:t>, Nicolás. 2015. “Un análisis de la resiliencia en Quito, 1980-2015”. Bitácora 25. Universidad Nacional de Colombia. Bogotá. </w:t>
      </w:r>
      <w:hyperlink r:id="rId9" w:tgtFrame="_blank" w:history="1">
        <w:r w:rsidRPr="001E019B">
          <w:rPr>
            <w:rStyle w:val="Hipervnculo"/>
            <w:rFonts w:eastAsia="Times New Roman"/>
            <w:color w:val="1155CC"/>
            <w:lang w:val="es-EC"/>
          </w:rPr>
          <w:t>http://dx.doi.org/10.15446/bitacora.v2n25.52036</w:t>
        </w:r>
      </w:hyperlink>
    </w:p>
    <w:p w14:paraId="69F0F18F" w14:textId="77777777" w:rsidR="00534523" w:rsidRPr="001E019B" w:rsidRDefault="00534523" w:rsidP="001E019B">
      <w:pPr>
        <w:shd w:val="clear" w:color="auto" w:fill="FFFFFF"/>
        <w:spacing w:after="160" w:line="360" w:lineRule="auto"/>
        <w:rPr>
          <w:rFonts w:eastAsia="Times New Roman"/>
          <w:color w:val="222222"/>
        </w:rPr>
      </w:pPr>
      <w:r w:rsidRPr="001E019B">
        <w:rPr>
          <w:rFonts w:eastAsia="Times New Roman"/>
          <w:color w:val="222222"/>
        </w:rPr>
        <w:t xml:space="preserve">Gómez, Andrea., </w:t>
      </w:r>
      <w:proofErr w:type="spellStart"/>
      <w:r w:rsidRPr="001E019B">
        <w:rPr>
          <w:rFonts w:eastAsia="Times New Roman"/>
          <w:color w:val="222222"/>
        </w:rPr>
        <w:t>Cuvi</w:t>
      </w:r>
      <w:proofErr w:type="spellEnd"/>
      <w:r w:rsidRPr="001E019B">
        <w:rPr>
          <w:rFonts w:eastAsia="Times New Roman"/>
          <w:color w:val="222222"/>
        </w:rPr>
        <w:t xml:space="preserve">, Nicolás. 2016. “Asentamientos informales y medio ambiente en Quito”. </w:t>
      </w:r>
      <w:proofErr w:type="spellStart"/>
      <w:r w:rsidRPr="001E019B">
        <w:rPr>
          <w:rFonts w:eastAsia="Times New Roman"/>
          <w:color w:val="222222"/>
        </w:rPr>
        <w:t>Areas</w:t>
      </w:r>
      <w:proofErr w:type="spellEnd"/>
      <w:r w:rsidRPr="001E019B">
        <w:rPr>
          <w:rFonts w:eastAsia="Times New Roman"/>
          <w:color w:val="222222"/>
        </w:rPr>
        <w:t xml:space="preserve"> Revista internacional de ciencias sociales.</w:t>
      </w:r>
    </w:p>
    <w:p w14:paraId="3F9659CC" w14:textId="537AD807" w:rsidR="00534523" w:rsidRPr="001E019B" w:rsidRDefault="00534523" w:rsidP="001E019B">
      <w:pPr>
        <w:shd w:val="clear" w:color="auto" w:fill="FFFFFF"/>
        <w:spacing w:after="160" w:line="360" w:lineRule="auto"/>
        <w:rPr>
          <w:rFonts w:eastAsia="Times New Roman"/>
          <w:color w:val="222222"/>
        </w:rPr>
      </w:pPr>
      <w:r w:rsidRPr="001E019B">
        <w:rPr>
          <w:rFonts w:eastAsia="Times New Roman"/>
          <w:color w:val="222222"/>
        </w:rPr>
        <w:t>Ruiz, Pablo. 2020. “Aplicación de las políticas públicas sobre la regularización de los asentamientos informales y sus impactos en los últimos veinte años en el Distrito Metropolitano de Quito”. Universidad Politécnica de Cataluña. URL: </w:t>
      </w:r>
      <w:hyperlink r:id="rId10" w:tgtFrame="_blank" w:history="1">
        <w:r w:rsidRPr="001E019B">
          <w:rPr>
            <w:rStyle w:val="Hipervnculo"/>
            <w:rFonts w:eastAsia="Times New Roman"/>
            <w:color w:val="1155CC"/>
          </w:rPr>
          <w:t>https://upcommons.upc.edu/handle/2117/331935</w:t>
        </w:r>
      </w:hyperlink>
    </w:p>
    <w:p w14:paraId="6E4C7075" w14:textId="3C7DBF04" w:rsidR="003B2E4E" w:rsidRPr="00E747B9" w:rsidRDefault="00534523" w:rsidP="00E747B9">
      <w:pPr>
        <w:shd w:val="clear" w:color="auto" w:fill="FFFFFF"/>
        <w:spacing w:after="160" w:line="360" w:lineRule="auto"/>
        <w:rPr>
          <w:rFonts w:eastAsia="Times New Roman"/>
          <w:color w:val="222222"/>
        </w:rPr>
      </w:pPr>
      <w:r w:rsidRPr="001E019B">
        <w:rPr>
          <w:rFonts w:eastAsia="Times New Roman"/>
          <w:color w:val="222222"/>
        </w:rPr>
        <w:lastRenderedPageBreak/>
        <w:t>Vélez, María Gabriela. 2016. “Impacto de las políticas públicas sobre la regularización de los asentamientos informales en el Distrito Metropolitano de Quito: Período 2000 – 2014”. Pontificia Universidad Católica del Ecuador.</w:t>
      </w:r>
    </w:p>
    <w:sectPr w:rsidR="003B2E4E" w:rsidRPr="00E747B9" w:rsidSect="00853606">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FB00" w14:textId="77777777" w:rsidR="00026081" w:rsidRDefault="00026081" w:rsidP="003B2E4E">
      <w:r>
        <w:separator/>
      </w:r>
    </w:p>
  </w:endnote>
  <w:endnote w:type="continuationSeparator" w:id="0">
    <w:p w14:paraId="55DEB8D1" w14:textId="77777777" w:rsidR="00026081" w:rsidRDefault="00026081" w:rsidP="003B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CAAD" w14:textId="77777777" w:rsidR="00026081" w:rsidRDefault="00026081" w:rsidP="003B2E4E">
      <w:r>
        <w:separator/>
      </w:r>
    </w:p>
  </w:footnote>
  <w:footnote w:type="continuationSeparator" w:id="0">
    <w:p w14:paraId="560BD9DA" w14:textId="77777777" w:rsidR="00026081" w:rsidRDefault="00026081" w:rsidP="003B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BD18" w14:textId="1053B8EC" w:rsidR="003B2E4E" w:rsidRDefault="003B2E4E" w:rsidP="003B2E4E">
    <w:pPr>
      <w:pStyle w:val="Encabezado"/>
      <w:jc w:val="center"/>
    </w:pPr>
    <w:r>
      <w:rPr>
        <w:rFonts w:ascii="Garamond" w:hAnsi="Garamond"/>
        <w:b/>
        <w:bCs/>
        <w:noProof/>
      </w:rPr>
      <w:drawing>
        <wp:inline distT="0" distB="0" distL="0" distR="0" wp14:anchorId="76EA01DC" wp14:editId="46899A5B">
          <wp:extent cx="5943600" cy="744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744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9DC"/>
    <w:multiLevelType w:val="multilevel"/>
    <w:tmpl w:val="7562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550C0"/>
    <w:multiLevelType w:val="multilevel"/>
    <w:tmpl w:val="3804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53DAC"/>
    <w:multiLevelType w:val="multilevel"/>
    <w:tmpl w:val="60507A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D7A6126"/>
    <w:multiLevelType w:val="hybridMultilevel"/>
    <w:tmpl w:val="B7D29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1E7CA4"/>
    <w:multiLevelType w:val="multilevel"/>
    <w:tmpl w:val="CE2A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3492213">
    <w:abstractNumId w:val="1"/>
  </w:num>
  <w:num w:numId="2" w16cid:durableId="1637374393">
    <w:abstractNumId w:val="0"/>
  </w:num>
  <w:num w:numId="3" w16cid:durableId="1527060526">
    <w:abstractNumId w:val="3"/>
  </w:num>
  <w:num w:numId="4" w16cid:durableId="391928857">
    <w:abstractNumId w:val="4"/>
  </w:num>
  <w:num w:numId="5" w16cid:durableId="277376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E4E"/>
    <w:rsid w:val="00026081"/>
    <w:rsid w:val="00103BC0"/>
    <w:rsid w:val="0010720F"/>
    <w:rsid w:val="001101F8"/>
    <w:rsid w:val="001E019B"/>
    <w:rsid w:val="003A0575"/>
    <w:rsid w:val="003B2E4E"/>
    <w:rsid w:val="003C35CB"/>
    <w:rsid w:val="003C5E69"/>
    <w:rsid w:val="004153AC"/>
    <w:rsid w:val="004976F9"/>
    <w:rsid w:val="004F55BE"/>
    <w:rsid w:val="00517055"/>
    <w:rsid w:val="005300CD"/>
    <w:rsid w:val="00534523"/>
    <w:rsid w:val="005C0837"/>
    <w:rsid w:val="00720EA2"/>
    <w:rsid w:val="00744FB9"/>
    <w:rsid w:val="00853606"/>
    <w:rsid w:val="00A22AD5"/>
    <w:rsid w:val="00AD5D7F"/>
    <w:rsid w:val="00B832E7"/>
    <w:rsid w:val="00C710DA"/>
    <w:rsid w:val="00CA1374"/>
    <w:rsid w:val="00E747B9"/>
    <w:rsid w:val="00FC660C"/>
    <w:rsid w:val="00FE374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0788"/>
  <w15:chartTrackingRefBased/>
  <w15:docId w15:val="{EE3C8C47-172C-9245-A2DF-27E22C34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055"/>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2E4E"/>
    <w:pPr>
      <w:ind w:left="720"/>
      <w:contextualSpacing/>
    </w:pPr>
  </w:style>
  <w:style w:type="paragraph" w:styleId="Encabezado">
    <w:name w:val="header"/>
    <w:basedOn w:val="Normal"/>
    <w:link w:val="EncabezadoCar"/>
    <w:uiPriority w:val="99"/>
    <w:unhideWhenUsed/>
    <w:rsid w:val="003B2E4E"/>
    <w:pPr>
      <w:tabs>
        <w:tab w:val="center" w:pos="4680"/>
        <w:tab w:val="right" w:pos="9360"/>
      </w:tabs>
    </w:pPr>
  </w:style>
  <w:style w:type="character" w:customStyle="1" w:styleId="EncabezadoCar">
    <w:name w:val="Encabezado Car"/>
    <w:basedOn w:val="Fuentedeprrafopredeter"/>
    <w:link w:val="Encabezado"/>
    <w:uiPriority w:val="99"/>
    <w:rsid w:val="003B2E4E"/>
  </w:style>
  <w:style w:type="paragraph" w:styleId="Piedepgina">
    <w:name w:val="footer"/>
    <w:basedOn w:val="Normal"/>
    <w:link w:val="PiedepginaCar"/>
    <w:uiPriority w:val="99"/>
    <w:unhideWhenUsed/>
    <w:rsid w:val="003B2E4E"/>
    <w:pPr>
      <w:tabs>
        <w:tab w:val="center" w:pos="4680"/>
        <w:tab w:val="right" w:pos="9360"/>
      </w:tabs>
    </w:pPr>
  </w:style>
  <w:style w:type="character" w:customStyle="1" w:styleId="PiedepginaCar">
    <w:name w:val="Pie de página Car"/>
    <w:basedOn w:val="Fuentedeprrafopredeter"/>
    <w:link w:val="Piedepgina"/>
    <w:uiPriority w:val="99"/>
    <w:rsid w:val="003B2E4E"/>
  </w:style>
  <w:style w:type="character" w:styleId="Hipervnculo">
    <w:name w:val="Hyperlink"/>
    <w:basedOn w:val="Fuentedeprrafopredeter"/>
    <w:uiPriority w:val="99"/>
    <w:unhideWhenUsed/>
    <w:rsid w:val="00517055"/>
    <w:rPr>
      <w:color w:val="0000FF"/>
      <w:u w:val="single"/>
    </w:rPr>
  </w:style>
  <w:style w:type="character" w:styleId="Hipervnculovisitado">
    <w:name w:val="FollowedHyperlink"/>
    <w:basedOn w:val="Fuentedeprrafopredeter"/>
    <w:uiPriority w:val="99"/>
    <w:semiHidden/>
    <w:unhideWhenUsed/>
    <w:rsid w:val="00534523"/>
    <w:rPr>
      <w:color w:val="954F72" w:themeColor="followedHyperlink"/>
      <w:u w:val="single"/>
    </w:rPr>
  </w:style>
  <w:style w:type="character" w:styleId="Mencinsinresolver">
    <w:name w:val="Unresolved Mention"/>
    <w:basedOn w:val="Fuentedeprrafopredeter"/>
    <w:uiPriority w:val="99"/>
    <w:rsid w:val="00FE3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30234">
      <w:bodyDiv w:val="1"/>
      <w:marLeft w:val="0"/>
      <w:marRight w:val="0"/>
      <w:marTop w:val="0"/>
      <w:marBottom w:val="0"/>
      <w:divBdr>
        <w:top w:val="none" w:sz="0" w:space="0" w:color="auto"/>
        <w:left w:val="none" w:sz="0" w:space="0" w:color="auto"/>
        <w:bottom w:val="none" w:sz="0" w:space="0" w:color="auto"/>
        <w:right w:val="none" w:sz="0" w:space="0" w:color="auto"/>
      </w:divBdr>
    </w:div>
    <w:div w:id="274990059">
      <w:bodyDiv w:val="1"/>
      <w:marLeft w:val="0"/>
      <w:marRight w:val="0"/>
      <w:marTop w:val="0"/>
      <w:marBottom w:val="0"/>
      <w:divBdr>
        <w:top w:val="none" w:sz="0" w:space="0" w:color="auto"/>
        <w:left w:val="none" w:sz="0" w:space="0" w:color="auto"/>
        <w:bottom w:val="none" w:sz="0" w:space="0" w:color="auto"/>
        <w:right w:val="none" w:sz="0" w:space="0" w:color="auto"/>
      </w:divBdr>
    </w:div>
    <w:div w:id="1069381303">
      <w:bodyDiv w:val="1"/>
      <w:marLeft w:val="0"/>
      <w:marRight w:val="0"/>
      <w:marTop w:val="0"/>
      <w:marBottom w:val="0"/>
      <w:divBdr>
        <w:top w:val="none" w:sz="0" w:space="0" w:color="auto"/>
        <w:left w:val="none" w:sz="0" w:space="0" w:color="auto"/>
        <w:bottom w:val="none" w:sz="0" w:space="0" w:color="auto"/>
        <w:right w:val="none" w:sz="0" w:space="0" w:color="auto"/>
      </w:divBdr>
    </w:div>
    <w:div w:id="1328823397">
      <w:bodyDiv w:val="1"/>
      <w:marLeft w:val="0"/>
      <w:marRight w:val="0"/>
      <w:marTop w:val="0"/>
      <w:marBottom w:val="0"/>
      <w:divBdr>
        <w:top w:val="none" w:sz="0" w:space="0" w:color="auto"/>
        <w:left w:val="none" w:sz="0" w:space="0" w:color="auto"/>
        <w:bottom w:val="none" w:sz="0" w:space="0" w:color="auto"/>
        <w:right w:val="none" w:sz="0" w:space="0" w:color="auto"/>
      </w:divBdr>
    </w:div>
    <w:div w:id="1343505434">
      <w:bodyDiv w:val="1"/>
      <w:marLeft w:val="0"/>
      <w:marRight w:val="0"/>
      <w:marTop w:val="0"/>
      <w:marBottom w:val="0"/>
      <w:divBdr>
        <w:top w:val="none" w:sz="0" w:space="0" w:color="auto"/>
        <w:left w:val="none" w:sz="0" w:space="0" w:color="auto"/>
        <w:bottom w:val="none" w:sz="0" w:space="0" w:color="auto"/>
        <w:right w:val="none" w:sz="0" w:space="0" w:color="auto"/>
      </w:divBdr>
    </w:div>
    <w:div w:id="1583905491">
      <w:bodyDiv w:val="1"/>
      <w:marLeft w:val="0"/>
      <w:marRight w:val="0"/>
      <w:marTop w:val="0"/>
      <w:marBottom w:val="0"/>
      <w:divBdr>
        <w:top w:val="none" w:sz="0" w:space="0" w:color="auto"/>
        <w:left w:val="none" w:sz="0" w:space="0" w:color="auto"/>
        <w:bottom w:val="none" w:sz="0" w:space="0" w:color="auto"/>
        <w:right w:val="none" w:sz="0" w:space="0" w:color="auto"/>
      </w:divBdr>
    </w:div>
    <w:div w:id="21193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jmenoscalfl@flacso.edu.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cordova@flacso.edu.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pcommons.upc.edu/handle/2117/331935" TargetMode="External"/><Relationship Id="rId4" Type="http://schemas.openxmlformats.org/officeDocument/2006/relationships/webSettings" Target="webSettings.xml"/><Relationship Id="rId9" Type="http://schemas.openxmlformats.org/officeDocument/2006/relationships/hyperlink" Target="http://dx.doi.org/10.15446/bitacora.v2n25.52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764</Words>
  <Characters>4204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Carrion</dc:creator>
  <cp:keywords/>
  <dc:description/>
  <cp:lastModifiedBy>Jonathan Menoscal</cp:lastModifiedBy>
  <cp:revision>11</cp:revision>
  <dcterms:created xsi:type="dcterms:W3CDTF">2023-03-15T21:28:00Z</dcterms:created>
  <dcterms:modified xsi:type="dcterms:W3CDTF">2023-03-15T22:08:00Z</dcterms:modified>
</cp:coreProperties>
</file>