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F54B" w14:textId="77777777" w:rsidR="00EA0DA1" w:rsidRPr="00782376" w:rsidRDefault="00274592" w:rsidP="00274592">
      <w:pPr>
        <w:pStyle w:val="NormalWeb"/>
        <w:spacing w:before="0" w:beforeAutospacing="0" w:after="0" w:afterAutospacing="0"/>
        <w:rPr>
          <w:b/>
          <w:bCs/>
          <w:sz w:val="28"/>
          <w:lang w:val="es-EC"/>
        </w:rPr>
      </w:pPr>
      <w:r w:rsidRPr="00782376">
        <w:rPr>
          <w:b/>
          <w:bCs/>
          <w:sz w:val="28"/>
          <w:lang w:val="es-EC"/>
        </w:rPr>
        <w:t>N</w:t>
      </w:r>
      <w:r w:rsidR="00EA0DA1" w:rsidRPr="00782376">
        <w:rPr>
          <w:b/>
          <w:bCs/>
          <w:sz w:val="28"/>
          <w:lang w:val="es-EC"/>
        </w:rPr>
        <w:t>ormas editoriales</w:t>
      </w:r>
    </w:p>
    <w:p w14:paraId="47463708" w14:textId="77777777" w:rsidR="006E4E54" w:rsidRPr="00782376" w:rsidRDefault="006E4E54" w:rsidP="006E4E54">
      <w:pPr>
        <w:pStyle w:val="NormalWeb"/>
        <w:spacing w:before="0" w:beforeAutospacing="0" w:after="0" w:afterAutospacing="0"/>
        <w:jc w:val="both"/>
        <w:rPr>
          <w:b/>
          <w:bCs/>
          <w:smallCaps/>
          <w:lang w:val="es-EC"/>
        </w:rPr>
      </w:pPr>
    </w:p>
    <w:p w14:paraId="6BBA0040" w14:textId="77777777" w:rsidR="006E4E54" w:rsidRDefault="00EA0DA1" w:rsidP="006E4E54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lang w:val="es-EC"/>
        </w:rPr>
      </w:pPr>
      <w:r w:rsidRPr="00782376">
        <w:rPr>
          <w:lang w:val="es-EC"/>
        </w:rPr>
        <w:t xml:space="preserve">Los </w:t>
      </w:r>
      <w:r w:rsidR="00782376" w:rsidRPr="00782376">
        <w:rPr>
          <w:lang w:val="es-EC"/>
        </w:rPr>
        <w:t>artículos</w:t>
      </w:r>
      <w:r w:rsidRPr="00782376">
        <w:rPr>
          <w:lang w:val="es-EC"/>
        </w:rPr>
        <w:t xml:space="preserve"> </w:t>
      </w:r>
      <w:r w:rsidR="00093955" w:rsidRPr="00782376">
        <w:rPr>
          <w:lang w:val="es-EC"/>
        </w:rPr>
        <w:t>deben</w:t>
      </w:r>
      <w:r w:rsidRPr="00782376">
        <w:rPr>
          <w:lang w:val="es-EC"/>
        </w:rPr>
        <w:t xml:space="preserve"> </w:t>
      </w:r>
      <w:r w:rsidR="00782376" w:rsidRPr="00782376">
        <w:rPr>
          <w:lang w:val="es-EC"/>
        </w:rPr>
        <w:t xml:space="preserve">estar en idioma </w:t>
      </w:r>
      <w:r w:rsidR="00093955" w:rsidRPr="00782376">
        <w:rPr>
          <w:lang w:val="es-EC"/>
        </w:rPr>
        <w:t>español</w:t>
      </w:r>
      <w:r w:rsidR="006E4E54" w:rsidRPr="00782376">
        <w:rPr>
          <w:lang w:val="es-EC"/>
        </w:rPr>
        <w:t>.</w:t>
      </w:r>
    </w:p>
    <w:p w14:paraId="59A888FD" w14:textId="77777777" w:rsidR="00782376" w:rsidRDefault="00782376" w:rsidP="00782376">
      <w:pPr>
        <w:pStyle w:val="NormalWeb"/>
        <w:spacing w:before="0" w:beforeAutospacing="0" w:after="0" w:afterAutospacing="0"/>
        <w:ind w:left="426"/>
        <w:jc w:val="both"/>
        <w:rPr>
          <w:lang w:val="es-EC"/>
        </w:rPr>
      </w:pPr>
    </w:p>
    <w:p w14:paraId="319C47EC" w14:textId="77777777" w:rsidR="00DB5848" w:rsidRDefault="00EA0DA1" w:rsidP="006E4E54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lang w:val="es-EC"/>
        </w:rPr>
      </w:pPr>
      <w:r w:rsidRPr="00782376">
        <w:rPr>
          <w:lang w:val="es-EC"/>
        </w:rPr>
        <w:t xml:space="preserve">En la primera </w:t>
      </w:r>
      <w:r w:rsidR="00A134F3" w:rsidRPr="00782376">
        <w:rPr>
          <w:lang w:val="es-EC"/>
        </w:rPr>
        <w:t>página</w:t>
      </w:r>
      <w:r w:rsidRPr="00782376">
        <w:rPr>
          <w:lang w:val="es-EC"/>
        </w:rPr>
        <w:t xml:space="preserve"> debe figurar</w:t>
      </w:r>
      <w:r w:rsidR="00DB5848">
        <w:rPr>
          <w:lang w:val="es-EC"/>
        </w:rPr>
        <w:t>:</w:t>
      </w:r>
    </w:p>
    <w:p w14:paraId="538005CB" w14:textId="77777777" w:rsidR="00692CEA" w:rsidRDefault="00DB5848" w:rsidP="00692CE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lang w:val="es-EC"/>
        </w:rPr>
      </w:pPr>
      <w:r>
        <w:rPr>
          <w:lang w:val="es-EC"/>
        </w:rPr>
        <w:t>T</w:t>
      </w:r>
      <w:r w:rsidRPr="00782376">
        <w:rPr>
          <w:lang w:val="es-EC"/>
        </w:rPr>
        <w:t>ítulo</w:t>
      </w:r>
      <w:r>
        <w:rPr>
          <w:lang w:val="es-EC"/>
        </w:rPr>
        <w:t xml:space="preserve">: en letra </w:t>
      </w:r>
      <w:r w:rsidR="00EA0DA1" w:rsidRPr="00782376">
        <w:rPr>
          <w:lang w:val="es-EC"/>
        </w:rPr>
        <w:t xml:space="preserve">Times New Roman </w:t>
      </w:r>
      <w:r>
        <w:rPr>
          <w:lang w:val="es-EC"/>
        </w:rPr>
        <w:t xml:space="preserve">de </w:t>
      </w:r>
      <w:r w:rsidR="00EA0DA1" w:rsidRPr="00782376">
        <w:rPr>
          <w:lang w:val="es-EC"/>
        </w:rPr>
        <w:t>12</w:t>
      </w:r>
      <w:r>
        <w:rPr>
          <w:lang w:val="es-EC"/>
        </w:rPr>
        <w:t xml:space="preserve"> puntos</w:t>
      </w:r>
      <w:r w:rsidR="00EA0DA1" w:rsidRPr="00782376">
        <w:rPr>
          <w:lang w:val="es-EC"/>
        </w:rPr>
        <w:t xml:space="preserve">, </w:t>
      </w:r>
      <w:r>
        <w:rPr>
          <w:lang w:val="es-EC"/>
        </w:rPr>
        <w:t>e</w:t>
      </w:r>
      <w:r w:rsidR="00EA0DA1" w:rsidRPr="00782376">
        <w:rPr>
          <w:lang w:val="es-EC"/>
        </w:rPr>
        <w:t xml:space="preserve">stilo </w:t>
      </w:r>
      <w:r>
        <w:rPr>
          <w:lang w:val="es-EC"/>
        </w:rPr>
        <w:t>“</w:t>
      </w:r>
      <w:r w:rsidR="00FB29AF" w:rsidRPr="00782376">
        <w:rPr>
          <w:lang w:val="es-EC"/>
        </w:rPr>
        <w:t>Título</w:t>
      </w:r>
      <w:r>
        <w:rPr>
          <w:lang w:val="es-EC"/>
        </w:rPr>
        <w:t xml:space="preserve"> 1” (prede</w:t>
      </w:r>
      <w:r w:rsidR="001B0A20">
        <w:rPr>
          <w:lang w:val="es-EC"/>
        </w:rPr>
        <w:t>te</w:t>
      </w:r>
      <w:r>
        <w:rPr>
          <w:lang w:val="es-EC"/>
        </w:rPr>
        <w:t>rminado)</w:t>
      </w:r>
      <w:r w:rsidR="00EA0DA1" w:rsidRPr="00782376">
        <w:rPr>
          <w:lang w:val="es-EC"/>
        </w:rPr>
        <w:t>, negrita</w:t>
      </w:r>
      <w:r>
        <w:rPr>
          <w:lang w:val="es-EC"/>
        </w:rPr>
        <w:t xml:space="preserve">, </w:t>
      </w:r>
      <w:r w:rsidR="00EA0DA1" w:rsidRPr="00782376">
        <w:rPr>
          <w:lang w:val="es-EC"/>
        </w:rPr>
        <w:t xml:space="preserve">en </w:t>
      </w:r>
      <w:r>
        <w:rPr>
          <w:lang w:val="es-EC"/>
        </w:rPr>
        <w:t>español e inglés.</w:t>
      </w:r>
    </w:p>
    <w:p w14:paraId="716B2D83" w14:textId="77777777" w:rsidR="00692CEA" w:rsidRDefault="00D1052F" w:rsidP="00692CE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lang w:val="es-EC"/>
        </w:rPr>
      </w:pPr>
      <w:r>
        <w:rPr>
          <w:lang w:val="es-EC"/>
        </w:rPr>
        <w:t>Nombre/s del/los a</w:t>
      </w:r>
      <w:r w:rsidR="00EA0DA1" w:rsidRPr="00782376">
        <w:rPr>
          <w:lang w:val="es-EC"/>
        </w:rPr>
        <w:t>utor/es</w:t>
      </w:r>
      <w:r w:rsidR="00B42388">
        <w:rPr>
          <w:lang w:val="es-EC"/>
        </w:rPr>
        <w:t xml:space="preserve">, con un llamado a nota al pie, donde conste: </w:t>
      </w:r>
      <w:r w:rsidR="00FB29AF" w:rsidRPr="00782376">
        <w:rPr>
          <w:lang w:val="es-EC"/>
        </w:rPr>
        <w:t>grado académico y/o estudios, especialidad, adscripción institucional actual y correo electrónico.</w:t>
      </w:r>
    </w:p>
    <w:p w14:paraId="37BDE297" w14:textId="77777777" w:rsidR="00A134F3" w:rsidRDefault="00B42388" w:rsidP="00692CE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lang w:val="es-EC"/>
        </w:rPr>
      </w:pPr>
      <w:r>
        <w:rPr>
          <w:lang w:val="es-EC"/>
        </w:rPr>
        <w:t>R</w:t>
      </w:r>
      <w:r w:rsidR="00692CEA">
        <w:rPr>
          <w:lang w:val="es-EC"/>
        </w:rPr>
        <w:t>esumen de 100-</w:t>
      </w:r>
      <w:r w:rsidR="00EA0DA1" w:rsidRPr="00782376">
        <w:rPr>
          <w:lang w:val="es-EC"/>
        </w:rPr>
        <w:t>150 palabras, donde se presente el objetivo, contenido y resultados</w:t>
      </w:r>
      <w:r w:rsidR="00692CEA">
        <w:rPr>
          <w:lang w:val="es-EC"/>
        </w:rPr>
        <w:t xml:space="preserve">, en español e inglés. </w:t>
      </w:r>
      <w:r>
        <w:rPr>
          <w:lang w:val="es-EC"/>
        </w:rPr>
        <w:t>(</w:t>
      </w:r>
      <w:r w:rsidR="00EA0DA1" w:rsidRPr="00782376">
        <w:rPr>
          <w:lang w:val="es-EC"/>
        </w:rPr>
        <w:t xml:space="preserve">Las </w:t>
      </w:r>
      <w:r w:rsidR="00D47D0E" w:rsidRPr="00782376">
        <w:rPr>
          <w:lang w:val="es-EC"/>
        </w:rPr>
        <w:t>entrevistas, relatorías, reseñas y bibliografía no precisan resúmenes</w:t>
      </w:r>
      <w:r>
        <w:rPr>
          <w:lang w:val="es-EC"/>
        </w:rPr>
        <w:t>)</w:t>
      </w:r>
      <w:r w:rsidR="00EA0DA1" w:rsidRPr="00782376">
        <w:rPr>
          <w:lang w:val="es-EC"/>
        </w:rPr>
        <w:t xml:space="preserve">. </w:t>
      </w:r>
    </w:p>
    <w:p w14:paraId="0AAA9932" w14:textId="77777777" w:rsidR="000E2E1A" w:rsidRPr="000E2E1A" w:rsidRDefault="00B5607D" w:rsidP="000E2E1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lang w:val="es-EC"/>
        </w:rPr>
      </w:pPr>
      <w:r>
        <w:rPr>
          <w:lang w:val="es-EC"/>
        </w:rPr>
        <w:t>B</w:t>
      </w:r>
      <w:r w:rsidR="000E2E1A" w:rsidRPr="00782376">
        <w:rPr>
          <w:lang w:val="es-EC"/>
        </w:rPr>
        <w:t>ajo los resúmenes</w:t>
      </w:r>
      <w:r>
        <w:rPr>
          <w:lang w:val="es-EC"/>
        </w:rPr>
        <w:t xml:space="preserve"> se presentarán entre </w:t>
      </w:r>
      <w:r w:rsidR="000E2E1A" w:rsidRPr="00782376">
        <w:rPr>
          <w:lang w:val="es-EC"/>
        </w:rPr>
        <w:t>cinco</w:t>
      </w:r>
      <w:r>
        <w:rPr>
          <w:lang w:val="es-EC"/>
        </w:rPr>
        <w:t xml:space="preserve"> </w:t>
      </w:r>
      <w:r w:rsidR="00BE6428">
        <w:rPr>
          <w:lang w:val="es-EC"/>
        </w:rPr>
        <w:t xml:space="preserve">(5) </w:t>
      </w:r>
      <w:r>
        <w:rPr>
          <w:lang w:val="es-EC"/>
        </w:rPr>
        <w:t xml:space="preserve">y </w:t>
      </w:r>
      <w:r w:rsidR="000E2E1A" w:rsidRPr="00782376">
        <w:rPr>
          <w:lang w:val="es-EC"/>
        </w:rPr>
        <w:t xml:space="preserve">ocho </w:t>
      </w:r>
      <w:r w:rsidR="00BE6428">
        <w:rPr>
          <w:lang w:val="es-EC"/>
        </w:rPr>
        <w:t xml:space="preserve">(8) </w:t>
      </w:r>
      <w:r w:rsidR="000E2E1A" w:rsidRPr="00782376">
        <w:rPr>
          <w:lang w:val="es-EC"/>
        </w:rPr>
        <w:t>descriptores o palabras claves que re</w:t>
      </w:r>
      <w:r>
        <w:rPr>
          <w:lang w:val="es-EC"/>
        </w:rPr>
        <w:t xml:space="preserve">flejen el contenido del trabajo, </w:t>
      </w:r>
      <w:r w:rsidR="000E2E1A" w:rsidRPr="00782376">
        <w:rPr>
          <w:lang w:val="es-EC"/>
        </w:rPr>
        <w:t xml:space="preserve">en español </w:t>
      </w:r>
      <w:r w:rsidR="000E2E1A">
        <w:rPr>
          <w:lang w:val="es-EC"/>
        </w:rPr>
        <w:t>e</w:t>
      </w:r>
      <w:r w:rsidR="000E2E1A" w:rsidRPr="00782376">
        <w:rPr>
          <w:lang w:val="es-EC"/>
        </w:rPr>
        <w:t xml:space="preserve"> inglés. </w:t>
      </w:r>
    </w:p>
    <w:p w14:paraId="4DC3BA93" w14:textId="77777777" w:rsidR="006E4E54" w:rsidRPr="00782376" w:rsidRDefault="00EA0DA1" w:rsidP="00A134F3">
      <w:pPr>
        <w:pStyle w:val="NormalWeb"/>
        <w:spacing w:before="0" w:beforeAutospacing="0" w:after="0" w:afterAutospacing="0"/>
        <w:jc w:val="both"/>
        <w:rPr>
          <w:lang w:val="es-EC"/>
        </w:rPr>
      </w:pPr>
      <w:r w:rsidRPr="00782376">
        <w:rPr>
          <w:lang w:val="es-EC"/>
        </w:rPr>
        <w:t xml:space="preserve"> </w:t>
      </w:r>
    </w:p>
    <w:p w14:paraId="68D98812" w14:textId="77777777" w:rsidR="006E4E54" w:rsidRDefault="00867ED8" w:rsidP="006E4E54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lang w:val="es-EC"/>
        </w:rPr>
      </w:pPr>
      <w:r>
        <w:rPr>
          <w:lang w:val="es-EC"/>
        </w:rPr>
        <w:t xml:space="preserve">El cuerpo de los </w:t>
      </w:r>
      <w:r w:rsidR="00F86BED" w:rsidRPr="00782376">
        <w:rPr>
          <w:lang w:val="es-EC"/>
        </w:rPr>
        <w:t>artí</w:t>
      </w:r>
      <w:r w:rsidR="00EA0DA1" w:rsidRPr="00782376">
        <w:rPr>
          <w:lang w:val="es-EC"/>
        </w:rPr>
        <w:t>culos</w:t>
      </w:r>
      <w:r w:rsidR="00140CBD">
        <w:rPr>
          <w:lang w:val="es-EC"/>
        </w:rPr>
        <w:t xml:space="preserve"> </w:t>
      </w:r>
      <w:r>
        <w:rPr>
          <w:lang w:val="es-EC"/>
        </w:rPr>
        <w:t xml:space="preserve">debe estar en </w:t>
      </w:r>
      <w:r w:rsidR="00EA0DA1" w:rsidRPr="00782376">
        <w:rPr>
          <w:lang w:val="es-EC"/>
        </w:rPr>
        <w:t xml:space="preserve">letra Times New Roman de 12 puntos, a espacio sencillo, con </w:t>
      </w:r>
      <w:r w:rsidRPr="00782376">
        <w:rPr>
          <w:lang w:val="es-EC"/>
        </w:rPr>
        <w:t>márgenes</w:t>
      </w:r>
      <w:r w:rsidR="00EA0DA1" w:rsidRPr="00782376">
        <w:rPr>
          <w:lang w:val="es-EC"/>
        </w:rPr>
        <w:t xml:space="preserve"> de 3 </w:t>
      </w:r>
      <w:r w:rsidR="00412C13">
        <w:rPr>
          <w:lang w:val="es-EC"/>
        </w:rPr>
        <w:t xml:space="preserve">cm a cada lado, </w:t>
      </w:r>
      <w:r>
        <w:rPr>
          <w:lang w:val="es-EC"/>
        </w:rPr>
        <w:t xml:space="preserve">en </w:t>
      </w:r>
      <w:r w:rsidR="00EA0DA1" w:rsidRPr="00782376">
        <w:rPr>
          <w:lang w:val="es-EC"/>
        </w:rPr>
        <w:t xml:space="preserve">formato A4. </w:t>
      </w:r>
    </w:p>
    <w:p w14:paraId="7C45FF3D" w14:textId="77777777" w:rsidR="00A134F3" w:rsidRPr="00782376" w:rsidRDefault="00A134F3" w:rsidP="00A134F3">
      <w:pPr>
        <w:pStyle w:val="NormalWeb"/>
        <w:spacing w:before="0" w:beforeAutospacing="0" w:after="0" w:afterAutospacing="0"/>
        <w:jc w:val="both"/>
        <w:rPr>
          <w:lang w:val="es-EC"/>
        </w:rPr>
      </w:pPr>
    </w:p>
    <w:p w14:paraId="245DCC29" w14:textId="25118835" w:rsidR="006E4E54" w:rsidRDefault="00EA0DA1" w:rsidP="006E4E54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lang w:val="es-EC"/>
        </w:rPr>
      </w:pPr>
      <w:r w:rsidRPr="00782376">
        <w:rPr>
          <w:lang w:val="es-EC"/>
        </w:rPr>
        <w:t>Las notas</w:t>
      </w:r>
      <w:r w:rsidR="000B6197">
        <w:rPr>
          <w:lang w:val="es-EC"/>
        </w:rPr>
        <w:t xml:space="preserve"> explicativas</w:t>
      </w:r>
      <w:r w:rsidRPr="00782376">
        <w:rPr>
          <w:lang w:val="es-EC"/>
        </w:rPr>
        <w:t xml:space="preserve"> </w:t>
      </w:r>
      <w:r w:rsidR="00102B7C">
        <w:rPr>
          <w:lang w:val="es-EC"/>
        </w:rPr>
        <w:t>van</w:t>
      </w:r>
      <w:r w:rsidRPr="00782376">
        <w:rPr>
          <w:lang w:val="es-EC"/>
        </w:rPr>
        <w:t xml:space="preserve"> a pie de </w:t>
      </w:r>
      <w:r w:rsidR="00DF41E2" w:rsidRPr="00782376">
        <w:rPr>
          <w:lang w:val="es-EC"/>
        </w:rPr>
        <w:t>página</w:t>
      </w:r>
      <w:r w:rsidRPr="00782376">
        <w:rPr>
          <w:lang w:val="es-EC"/>
        </w:rPr>
        <w:t>, en letra Times New Roman de 10 puntos</w:t>
      </w:r>
      <w:r w:rsidR="00412C13">
        <w:rPr>
          <w:lang w:val="es-EC"/>
        </w:rPr>
        <w:t xml:space="preserve">, </w:t>
      </w:r>
      <w:r w:rsidRPr="00782376">
        <w:rPr>
          <w:lang w:val="es-EC"/>
        </w:rPr>
        <w:t>a espacio sencillo</w:t>
      </w:r>
      <w:r w:rsidR="006E4E54" w:rsidRPr="00782376">
        <w:rPr>
          <w:lang w:val="es-EC"/>
        </w:rPr>
        <w:t>.</w:t>
      </w:r>
    </w:p>
    <w:p w14:paraId="3D6E0441" w14:textId="77777777" w:rsidR="00A134F3" w:rsidRPr="00782376" w:rsidRDefault="00A134F3" w:rsidP="00A134F3">
      <w:pPr>
        <w:pStyle w:val="NormalWeb"/>
        <w:spacing w:before="0" w:beforeAutospacing="0" w:after="0" w:afterAutospacing="0"/>
        <w:jc w:val="both"/>
        <w:rPr>
          <w:lang w:val="es-EC"/>
        </w:rPr>
      </w:pPr>
    </w:p>
    <w:p w14:paraId="40A616C4" w14:textId="77777777" w:rsidR="00A134F3" w:rsidRDefault="00EA0DA1" w:rsidP="00A134F3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lang w:val="es-EC"/>
        </w:rPr>
      </w:pPr>
      <w:r w:rsidRPr="00782376">
        <w:rPr>
          <w:lang w:val="es-EC"/>
        </w:rPr>
        <w:t xml:space="preserve">Las </w:t>
      </w:r>
      <w:r w:rsidR="00102B7C" w:rsidRPr="00102B7C">
        <w:rPr>
          <w:i/>
          <w:lang w:val="es-EC"/>
        </w:rPr>
        <w:t>relatorías</w:t>
      </w:r>
      <w:r w:rsidRPr="00782376">
        <w:rPr>
          <w:lang w:val="es-EC"/>
        </w:rPr>
        <w:t xml:space="preserve"> deben </w:t>
      </w:r>
      <w:r w:rsidR="00102B7C">
        <w:rPr>
          <w:lang w:val="es-EC"/>
        </w:rPr>
        <w:t>estar redactada</w:t>
      </w:r>
      <w:r w:rsidRPr="00782376">
        <w:rPr>
          <w:lang w:val="es-EC"/>
        </w:rPr>
        <w:t xml:space="preserve">s en formato de </w:t>
      </w:r>
      <w:r w:rsidR="00102B7C" w:rsidRPr="00782376">
        <w:rPr>
          <w:lang w:val="es-EC"/>
        </w:rPr>
        <w:t>artículo</w:t>
      </w:r>
      <w:r w:rsidR="00102B7C">
        <w:rPr>
          <w:lang w:val="es-EC"/>
        </w:rPr>
        <w:t xml:space="preserve">. Se debe presentar </w:t>
      </w:r>
      <w:r w:rsidRPr="00782376">
        <w:rPr>
          <w:lang w:val="es-EC"/>
        </w:rPr>
        <w:t xml:space="preserve">un </w:t>
      </w:r>
      <w:r w:rsidR="00102B7C" w:rsidRPr="00782376">
        <w:rPr>
          <w:lang w:val="es-EC"/>
        </w:rPr>
        <w:t>análisis</w:t>
      </w:r>
      <w:r w:rsidRPr="00782376">
        <w:rPr>
          <w:lang w:val="es-EC"/>
        </w:rPr>
        <w:t xml:space="preserve"> y una </w:t>
      </w:r>
      <w:r w:rsidR="00102B7C" w:rsidRPr="00782376">
        <w:rPr>
          <w:lang w:val="es-EC"/>
        </w:rPr>
        <w:t>síntesis</w:t>
      </w:r>
      <w:r w:rsidRPr="00782376">
        <w:rPr>
          <w:lang w:val="es-EC"/>
        </w:rPr>
        <w:t xml:space="preserve"> del evento, resaltando los alcances y conclusiones que</w:t>
      </w:r>
      <w:r w:rsidR="002F3F19">
        <w:rPr>
          <w:lang w:val="es-EC"/>
        </w:rPr>
        <w:t xml:space="preserve"> den</w:t>
      </w:r>
      <w:r w:rsidRPr="00782376">
        <w:rPr>
          <w:lang w:val="es-EC"/>
        </w:rPr>
        <w:t xml:space="preserve"> una mirada de lo ocurrido. </w:t>
      </w:r>
      <w:r w:rsidR="002F3F19">
        <w:rPr>
          <w:lang w:val="es-EC"/>
        </w:rPr>
        <w:t>L</w:t>
      </w:r>
      <w:r w:rsidRPr="00782376">
        <w:rPr>
          <w:lang w:val="es-EC"/>
        </w:rPr>
        <w:t xml:space="preserve">a </w:t>
      </w:r>
      <w:r w:rsidR="00445CF8" w:rsidRPr="002F3F19">
        <w:rPr>
          <w:i/>
          <w:lang w:val="es-EC"/>
        </w:rPr>
        <w:t>relatoría</w:t>
      </w:r>
      <w:r w:rsidRPr="00782376">
        <w:rPr>
          <w:lang w:val="es-EC"/>
        </w:rPr>
        <w:t xml:space="preserve"> </w:t>
      </w:r>
      <w:r w:rsidR="00445CF8">
        <w:rPr>
          <w:lang w:val="es-EC"/>
        </w:rPr>
        <w:t xml:space="preserve">es </w:t>
      </w:r>
      <w:r w:rsidRPr="00782376">
        <w:rPr>
          <w:lang w:val="es-EC"/>
        </w:rPr>
        <w:t xml:space="preserve">una </w:t>
      </w:r>
      <w:r w:rsidR="00445CF8" w:rsidRPr="00782376">
        <w:rPr>
          <w:lang w:val="es-EC"/>
        </w:rPr>
        <w:t>construcción</w:t>
      </w:r>
      <w:r w:rsidRPr="00782376">
        <w:rPr>
          <w:lang w:val="es-EC"/>
        </w:rPr>
        <w:t xml:space="preserve"> personal del autor y un recuento de lo sucedido. </w:t>
      </w:r>
    </w:p>
    <w:p w14:paraId="3EC43F49" w14:textId="77777777" w:rsidR="00A134F3" w:rsidRPr="00A134F3" w:rsidRDefault="00A134F3" w:rsidP="00A134F3">
      <w:pPr>
        <w:pStyle w:val="NormalWeb"/>
        <w:spacing w:before="0" w:beforeAutospacing="0" w:after="0" w:afterAutospacing="0"/>
        <w:jc w:val="both"/>
        <w:rPr>
          <w:lang w:val="es-EC"/>
        </w:rPr>
      </w:pPr>
    </w:p>
    <w:p w14:paraId="09BCA472" w14:textId="77777777" w:rsidR="006E4E54" w:rsidRDefault="00EA0DA1" w:rsidP="006E4E54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lang w:val="es-EC"/>
        </w:rPr>
      </w:pPr>
      <w:r w:rsidRPr="00782376">
        <w:rPr>
          <w:lang w:val="es-EC"/>
        </w:rPr>
        <w:t xml:space="preserve">La </w:t>
      </w:r>
      <w:r w:rsidR="008F04E0" w:rsidRPr="00782376">
        <w:rPr>
          <w:lang w:val="es-EC"/>
        </w:rPr>
        <w:t>extensión</w:t>
      </w:r>
      <w:r w:rsidRPr="00782376">
        <w:rPr>
          <w:lang w:val="es-EC"/>
        </w:rPr>
        <w:t xml:space="preserve"> de </w:t>
      </w:r>
      <w:r w:rsidR="008F04E0">
        <w:rPr>
          <w:lang w:val="es-EC"/>
        </w:rPr>
        <w:t xml:space="preserve">cada </w:t>
      </w:r>
      <w:r w:rsidR="00F86BED" w:rsidRPr="00782376">
        <w:rPr>
          <w:lang w:val="es-EC"/>
        </w:rPr>
        <w:t>documento</w:t>
      </w:r>
      <w:r w:rsidRPr="00782376">
        <w:rPr>
          <w:lang w:val="es-EC"/>
        </w:rPr>
        <w:t xml:space="preserve"> var</w:t>
      </w:r>
      <w:r w:rsidR="008F04E0">
        <w:rPr>
          <w:lang w:val="es-EC"/>
        </w:rPr>
        <w:t xml:space="preserve">ía </w:t>
      </w:r>
      <w:r w:rsidR="008F04E0" w:rsidRPr="00782376">
        <w:rPr>
          <w:lang w:val="es-EC"/>
        </w:rPr>
        <w:t>según</w:t>
      </w:r>
      <w:r w:rsidRPr="00782376">
        <w:rPr>
          <w:lang w:val="es-EC"/>
        </w:rPr>
        <w:t xml:space="preserve"> la</w:t>
      </w:r>
      <w:r w:rsidR="008F04E0">
        <w:rPr>
          <w:lang w:val="es-EC"/>
        </w:rPr>
        <w:t xml:space="preserve"> sección en la que aparecerá:</w:t>
      </w:r>
      <w:r w:rsidRPr="00782376">
        <w:rPr>
          <w:lang w:val="es-EC"/>
        </w:rPr>
        <w:t xml:space="preserve"> </w:t>
      </w:r>
    </w:p>
    <w:p w14:paraId="24FD637C" w14:textId="77777777" w:rsidR="00BA2858" w:rsidRDefault="00BE6428" w:rsidP="00BA2858">
      <w:pPr>
        <w:pStyle w:val="Prrafodelista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lang w:val="es-EC"/>
        </w:rPr>
      </w:pPr>
      <w:r w:rsidRPr="00BA2858">
        <w:rPr>
          <w:rFonts w:ascii="Times New Roman" w:hAnsi="Times New Roman" w:cs="Times New Roman"/>
          <w:b/>
          <w:i/>
        </w:rPr>
        <w:t>Tema de</w:t>
      </w:r>
      <w:r w:rsidRPr="006E6C53">
        <w:rPr>
          <w:rFonts w:ascii="Times New Roman" w:hAnsi="Times New Roman" w:cs="Times New Roman"/>
          <w:b/>
          <w:i/>
        </w:rPr>
        <w:t xml:space="preserve"> </w:t>
      </w:r>
      <w:r w:rsidRPr="00BE6428">
        <w:rPr>
          <w:rFonts w:ascii="Times New Roman" w:hAnsi="Times New Roman" w:cs="Times New Roman"/>
          <w:b/>
          <w:i/>
        </w:rPr>
        <w:t xml:space="preserve">investigación y </w:t>
      </w:r>
      <w:r w:rsidR="00BA2858">
        <w:rPr>
          <w:rFonts w:ascii="Times New Roman" w:hAnsi="Times New Roman" w:cs="Times New Roman"/>
          <w:b/>
          <w:i/>
        </w:rPr>
        <w:t>Temas v</w:t>
      </w:r>
      <w:r w:rsidRPr="00BA2858">
        <w:rPr>
          <w:rFonts w:ascii="Times New Roman" w:hAnsi="Times New Roman" w:cs="Times New Roman"/>
          <w:b/>
          <w:i/>
        </w:rPr>
        <w:t>arios</w:t>
      </w:r>
      <w:r w:rsidRPr="00BA2858">
        <w:rPr>
          <w:rFonts w:ascii="Times New Roman" w:hAnsi="Times New Roman" w:cs="Times New Roman"/>
        </w:rPr>
        <w:t xml:space="preserve">. Máximo </w:t>
      </w:r>
      <w:r w:rsidR="00446F3D">
        <w:rPr>
          <w:rFonts w:ascii="Times New Roman" w:hAnsi="Times New Roman" w:cs="Times New Roman"/>
          <w:lang w:val="es-EC"/>
        </w:rPr>
        <w:t>diez (15</w:t>
      </w:r>
      <w:r w:rsidRPr="00BA2858">
        <w:rPr>
          <w:rFonts w:ascii="Times New Roman" w:hAnsi="Times New Roman" w:cs="Times New Roman"/>
          <w:lang w:val="es-EC"/>
        </w:rPr>
        <w:t xml:space="preserve">) </w:t>
      </w:r>
      <w:r w:rsidR="00BA2858" w:rsidRPr="00BA2858">
        <w:rPr>
          <w:rFonts w:ascii="Times New Roman" w:hAnsi="Times New Roman" w:cs="Times New Roman"/>
          <w:lang w:val="es-EC"/>
        </w:rPr>
        <w:t>páginas</w:t>
      </w:r>
      <w:r w:rsidRPr="00BA2858">
        <w:rPr>
          <w:rFonts w:ascii="Times New Roman" w:hAnsi="Times New Roman" w:cs="Times New Roman"/>
          <w:lang w:val="es-EC"/>
        </w:rPr>
        <w:t>, incluid</w:t>
      </w:r>
      <w:r w:rsidR="00BA2858">
        <w:rPr>
          <w:rFonts w:ascii="Times New Roman" w:hAnsi="Times New Roman" w:cs="Times New Roman"/>
          <w:lang w:val="es-EC"/>
        </w:rPr>
        <w:t xml:space="preserve">os el resumen, </w:t>
      </w:r>
      <w:r w:rsidRPr="00BA2858">
        <w:rPr>
          <w:rFonts w:ascii="Times New Roman" w:hAnsi="Times New Roman" w:cs="Times New Roman"/>
          <w:lang w:val="es-EC"/>
        </w:rPr>
        <w:t xml:space="preserve">cuerpo del </w:t>
      </w:r>
      <w:r w:rsidR="00BA2858" w:rsidRPr="00BA2858">
        <w:rPr>
          <w:rFonts w:ascii="Times New Roman" w:hAnsi="Times New Roman" w:cs="Times New Roman"/>
          <w:lang w:val="es-EC"/>
        </w:rPr>
        <w:t>artículo</w:t>
      </w:r>
      <w:r w:rsidR="00BA2858">
        <w:rPr>
          <w:rFonts w:ascii="Times New Roman" w:hAnsi="Times New Roman" w:cs="Times New Roman"/>
          <w:lang w:val="es-EC"/>
        </w:rPr>
        <w:t xml:space="preserve">, </w:t>
      </w:r>
      <w:r w:rsidRPr="00BA2858">
        <w:rPr>
          <w:rFonts w:ascii="Times New Roman" w:hAnsi="Times New Roman" w:cs="Times New Roman"/>
          <w:lang w:val="es-EC"/>
        </w:rPr>
        <w:t xml:space="preserve">notas al pie, cuadros, </w:t>
      </w:r>
      <w:r w:rsidR="00BA2858" w:rsidRPr="00BA2858">
        <w:rPr>
          <w:rFonts w:ascii="Times New Roman" w:hAnsi="Times New Roman" w:cs="Times New Roman"/>
          <w:lang w:val="es-EC"/>
        </w:rPr>
        <w:t>gráficos</w:t>
      </w:r>
      <w:r w:rsidRPr="00BA2858">
        <w:rPr>
          <w:rFonts w:ascii="Times New Roman" w:hAnsi="Times New Roman" w:cs="Times New Roman"/>
          <w:lang w:val="es-EC"/>
        </w:rPr>
        <w:t xml:space="preserve"> y/o tablas, y referencias </w:t>
      </w:r>
      <w:r w:rsidR="00BA2858" w:rsidRPr="00BA2858">
        <w:rPr>
          <w:rFonts w:ascii="Times New Roman" w:hAnsi="Times New Roman" w:cs="Times New Roman"/>
          <w:lang w:val="es-EC"/>
        </w:rPr>
        <w:t>bibliográficas</w:t>
      </w:r>
      <w:r w:rsidRPr="00BA2858">
        <w:rPr>
          <w:rFonts w:ascii="Times New Roman" w:hAnsi="Times New Roman" w:cs="Times New Roman"/>
          <w:lang w:val="es-EC"/>
        </w:rPr>
        <w:t xml:space="preserve">. </w:t>
      </w:r>
    </w:p>
    <w:p w14:paraId="27DE5D1F" w14:textId="77777777" w:rsidR="00BA2858" w:rsidRPr="00BA2858" w:rsidRDefault="00BE6428" w:rsidP="00BA2858">
      <w:pPr>
        <w:pStyle w:val="Prrafodelista"/>
        <w:numPr>
          <w:ilvl w:val="0"/>
          <w:numId w:val="9"/>
        </w:numPr>
        <w:ind w:left="1134"/>
        <w:jc w:val="both"/>
        <w:rPr>
          <w:rFonts w:ascii="Times New Roman" w:hAnsi="Times New Roman" w:cs="Times New Roman"/>
          <w:lang w:val="es-EC"/>
        </w:rPr>
      </w:pPr>
      <w:r w:rsidRPr="00BA2858">
        <w:rPr>
          <w:rFonts w:ascii="Times New Roman" w:hAnsi="Times New Roman" w:cs="Times New Roman"/>
          <w:b/>
          <w:i/>
        </w:rPr>
        <w:t>Relatorías</w:t>
      </w:r>
      <w:r w:rsidRPr="00BA2858">
        <w:rPr>
          <w:rFonts w:ascii="Times New Roman" w:hAnsi="Times New Roman" w:cs="Times New Roman"/>
        </w:rPr>
        <w:t xml:space="preserve">. </w:t>
      </w:r>
      <w:r w:rsidR="00BA2858">
        <w:rPr>
          <w:rFonts w:ascii="Times New Roman" w:hAnsi="Times New Roman" w:cs="Times New Roman"/>
        </w:rPr>
        <w:t xml:space="preserve">Máximo </w:t>
      </w:r>
      <w:r w:rsidR="00BA2858" w:rsidRPr="00BA2858">
        <w:rPr>
          <w:rFonts w:ascii="Times New Roman" w:hAnsi="Times New Roman" w:cs="Times New Roman"/>
        </w:rPr>
        <w:t>cinco (5) páginas, incluidas fotografías</w:t>
      </w:r>
      <w:r w:rsidR="00BA2858">
        <w:rPr>
          <w:rFonts w:ascii="Times New Roman" w:hAnsi="Times New Roman" w:cs="Times New Roman"/>
        </w:rPr>
        <w:t>, cuadros, etc.</w:t>
      </w:r>
    </w:p>
    <w:p w14:paraId="18A73645" w14:textId="77777777" w:rsidR="00BE6428" w:rsidRPr="00BA2858" w:rsidRDefault="00BE6428" w:rsidP="0044020E">
      <w:pPr>
        <w:pStyle w:val="Prrafodelista"/>
        <w:numPr>
          <w:ilvl w:val="0"/>
          <w:numId w:val="9"/>
        </w:numPr>
        <w:ind w:left="1134"/>
        <w:jc w:val="both"/>
        <w:rPr>
          <w:lang w:val="es-EC"/>
        </w:rPr>
      </w:pPr>
      <w:r w:rsidRPr="00BA2858">
        <w:rPr>
          <w:rFonts w:ascii="Times New Roman" w:hAnsi="Times New Roman" w:cs="Times New Roman"/>
          <w:b/>
          <w:i/>
        </w:rPr>
        <w:t>Reseñas</w:t>
      </w:r>
      <w:r w:rsidRPr="00BA2858">
        <w:rPr>
          <w:rFonts w:ascii="Times New Roman" w:hAnsi="Times New Roman" w:cs="Times New Roman"/>
        </w:rPr>
        <w:t xml:space="preserve">. </w:t>
      </w:r>
      <w:r w:rsidR="00BA2858">
        <w:rPr>
          <w:rFonts w:ascii="Times New Roman" w:hAnsi="Times New Roman" w:cs="Times New Roman"/>
        </w:rPr>
        <w:t xml:space="preserve">Máximo </w:t>
      </w:r>
      <w:r w:rsidR="00BA2858" w:rsidRPr="00BA2858">
        <w:rPr>
          <w:rFonts w:ascii="Times New Roman" w:hAnsi="Times New Roman" w:cs="Times New Roman"/>
        </w:rPr>
        <w:t xml:space="preserve">cinco (5) páginas. </w:t>
      </w:r>
      <w:r w:rsidR="00BA2858">
        <w:rPr>
          <w:rFonts w:ascii="Times New Roman" w:hAnsi="Times New Roman" w:cs="Times New Roman"/>
        </w:rPr>
        <w:t xml:space="preserve">Se </w:t>
      </w:r>
      <w:r w:rsidR="00446F3D">
        <w:rPr>
          <w:rFonts w:ascii="Times New Roman" w:hAnsi="Times New Roman" w:cs="Times New Roman"/>
        </w:rPr>
        <w:t>resume</w:t>
      </w:r>
      <w:r w:rsidR="00BA2858">
        <w:rPr>
          <w:rFonts w:ascii="Times New Roman" w:hAnsi="Times New Roman" w:cs="Times New Roman"/>
        </w:rPr>
        <w:t xml:space="preserve">n </w:t>
      </w:r>
      <w:r w:rsidR="00BA2858" w:rsidRPr="00BA2858">
        <w:rPr>
          <w:rFonts w:ascii="Times New Roman" w:hAnsi="Times New Roman" w:cs="Times New Roman"/>
        </w:rPr>
        <w:t>libros académicos act</w:t>
      </w:r>
      <w:r w:rsidR="00446F3D">
        <w:rPr>
          <w:rFonts w:ascii="Times New Roman" w:hAnsi="Times New Roman" w:cs="Times New Roman"/>
        </w:rPr>
        <w:t xml:space="preserve">uales (publicados como máximo tres </w:t>
      </w:r>
      <w:r w:rsidR="00BA2858" w:rsidRPr="00BA2858">
        <w:rPr>
          <w:rFonts w:ascii="Times New Roman" w:hAnsi="Times New Roman" w:cs="Times New Roman"/>
        </w:rPr>
        <w:t>año</w:t>
      </w:r>
      <w:r w:rsidR="00446F3D">
        <w:rPr>
          <w:rFonts w:ascii="Times New Roman" w:hAnsi="Times New Roman" w:cs="Times New Roman"/>
        </w:rPr>
        <w:t>s</w:t>
      </w:r>
      <w:r w:rsidR="00BA2858" w:rsidRPr="00BA2858">
        <w:rPr>
          <w:rFonts w:ascii="Times New Roman" w:hAnsi="Times New Roman" w:cs="Times New Roman"/>
        </w:rPr>
        <w:t xml:space="preserve"> inmediato</w:t>
      </w:r>
      <w:r w:rsidR="00446F3D">
        <w:rPr>
          <w:rFonts w:ascii="Times New Roman" w:hAnsi="Times New Roman" w:cs="Times New Roman"/>
        </w:rPr>
        <w:t>s</w:t>
      </w:r>
      <w:r w:rsidR="00BA2858" w:rsidRPr="00BA2858">
        <w:rPr>
          <w:rFonts w:ascii="Times New Roman" w:hAnsi="Times New Roman" w:cs="Times New Roman"/>
        </w:rPr>
        <w:t xml:space="preserve"> anterior</w:t>
      </w:r>
      <w:r w:rsidR="00446F3D">
        <w:rPr>
          <w:rFonts w:ascii="Times New Roman" w:hAnsi="Times New Roman" w:cs="Times New Roman"/>
        </w:rPr>
        <w:t>es</w:t>
      </w:r>
      <w:r w:rsidR="00BA2858" w:rsidRPr="00BA2858">
        <w:rPr>
          <w:rFonts w:ascii="Times New Roman" w:hAnsi="Times New Roman" w:cs="Times New Roman"/>
        </w:rPr>
        <w:t>) o nuevas ediciones de clásicos que vale la pena revisar a la luz de las problemáticas vigentes.</w:t>
      </w:r>
    </w:p>
    <w:p w14:paraId="61D9BDE5" w14:textId="77777777" w:rsidR="00A134F3" w:rsidRPr="00782376" w:rsidRDefault="00A134F3" w:rsidP="00A134F3">
      <w:pPr>
        <w:pStyle w:val="NormalWeb"/>
        <w:spacing w:before="0" w:beforeAutospacing="0" w:after="0" w:afterAutospacing="0"/>
        <w:ind w:left="426"/>
        <w:jc w:val="both"/>
        <w:rPr>
          <w:lang w:val="es-EC"/>
        </w:rPr>
      </w:pPr>
    </w:p>
    <w:p w14:paraId="7956E94F" w14:textId="77777777" w:rsidR="006E4E54" w:rsidRDefault="00EA0DA1" w:rsidP="006E4E54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lang w:val="es-EC"/>
        </w:rPr>
      </w:pPr>
      <w:r w:rsidRPr="00782376">
        <w:rPr>
          <w:lang w:val="es-EC"/>
        </w:rPr>
        <w:t xml:space="preserve">La primera vez que aparezcan </w:t>
      </w:r>
      <w:r w:rsidR="00095E48">
        <w:rPr>
          <w:lang w:val="es-EC"/>
        </w:rPr>
        <w:t xml:space="preserve">unas </w:t>
      </w:r>
      <w:r w:rsidRPr="00782376">
        <w:rPr>
          <w:lang w:val="es-EC"/>
        </w:rPr>
        <w:t xml:space="preserve">siglas </w:t>
      </w:r>
      <w:r w:rsidR="00EA6748">
        <w:rPr>
          <w:lang w:val="es-EC"/>
        </w:rPr>
        <w:t>se debe especificar el nombre completo, seguido de las siglas entre paréntesis. Las siguientes veces se utilizan solo las siglas.</w:t>
      </w:r>
      <w:r w:rsidRPr="00782376">
        <w:rPr>
          <w:lang w:val="es-EC"/>
        </w:rPr>
        <w:t xml:space="preserve"> </w:t>
      </w:r>
    </w:p>
    <w:p w14:paraId="164163DA" w14:textId="77777777" w:rsidR="00A134F3" w:rsidRPr="00782376" w:rsidRDefault="00A134F3" w:rsidP="00A134F3">
      <w:pPr>
        <w:pStyle w:val="NormalWeb"/>
        <w:spacing w:before="0" w:beforeAutospacing="0" w:after="0" w:afterAutospacing="0"/>
        <w:ind w:left="426"/>
        <w:jc w:val="both"/>
        <w:rPr>
          <w:lang w:val="es-EC"/>
        </w:rPr>
      </w:pPr>
    </w:p>
    <w:p w14:paraId="65A06840" w14:textId="77777777" w:rsidR="006E4E54" w:rsidRDefault="00EA0DA1" w:rsidP="006E4E54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lang w:val="es-EC"/>
        </w:rPr>
      </w:pPr>
      <w:r w:rsidRPr="00782376">
        <w:rPr>
          <w:lang w:val="es-EC"/>
        </w:rPr>
        <w:t xml:space="preserve">Los cuadros, </w:t>
      </w:r>
      <w:r w:rsidR="00095E48" w:rsidRPr="00782376">
        <w:rPr>
          <w:lang w:val="es-EC"/>
        </w:rPr>
        <w:t>gráficos</w:t>
      </w:r>
      <w:r w:rsidRPr="00782376">
        <w:rPr>
          <w:lang w:val="es-EC"/>
        </w:rPr>
        <w:t xml:space="preserve">, tablas, mapas, </w:t>
      </w:r>
      <w:r w:rsidR="00095E48" w:rsidRPr="00782376">
        <w:rPr>
          <w:lang w:val="es-EC"/>
        </w:rPr>
        <w:t>fotografías</w:t>
      </w:r>
      <w:r w:rsidRPr="00782376">
        <w:rPr>
          <w:lang w:val="es-EC"/>
        </w:rPr>
        <w:t xml:space="preserve"> y videos deben </w:t>
      </w:r>
      <w:r w:rsidR="00095E48">
        <w:rPr>
          <w:lang w:val="es-EC"/>
        </w:rPr>
        <w:t xml:space="preserve">incorporarse </w:t>
      </w:r>
      <w:r w:rsidRPr="00782376">
        <w:rPr>
          <w:lang w:val="es-EC"/>
        </w:rPr>
        <w:t xml:space="preserve">en el texto de forma ordenada, con </w:t>
      </w:r>
      <w:r w:rsidR="000A2709">
        <w:rPr>
          <w:lang w:val="es-EC"/>
        </w:rPr>
        <w:t xml:space="preserve">un número secuencial, </w:t>
      </w:r>
      <w:r w:rsidR="000A2709" w:rsidRPr="00782376">
        <w:rPr>
          <w:lang w:val="es-EC"/>
        </w:rPr>
        <w:t>título</w:t>
      </w:r>
      <w:r w:rsidR="000A2709">
        <w:rPr>
          <w:lang w:val="es-EC"/>
        </w:rPr>
        <w:t xml:space="preserve"> y </w:t>
      </w:r>
      <w:r w:rsidRPr="00782376">
        <w:rPr>
          <w:lang w:val="es-EC"/>
        </w:rPr>
        <w:t>fuentes</w:t>
      </w:r>
      <w:r w:rsidR="000A2709">
        <w:rPr>
          <w:lang w:val="es-EC"/>
        </w:rPr>
        <w:t xml:space="preserve">. </w:t>
      </w:r>
      <w:r w:rsidR="00745DBC">
        <w:rPr>
          <w:lang w:val="es-EC"/>
        </w:rPr>
        <w:t xml:space="preserve">El número y título se colocan sobre la imagen, así: </w:t>
      </w:r>
      <w:r w:rsidRPr="00A40C60">
        <w:rPr>
          <w:sz w:val="22"/>
          <w:lang w:val="es-EC"/>
        </w:rPr>
        <w:t>Tabla 1</w:t>
      </w:r>
      <w:r w:rsidR="00745DBC" w:rsidRPr="00A40C60">
        <w:rPr>
          <w:sz w:val="22"/>
          <w:lang w:val="es-EC"/>
        </w:rPr>
        <w:t xml:space="preserve">. Título; </w:t>
      </w:r>
      <w:r w:rsidRPr="00A40C60">
        <w:rPr>
          <w:sz w:val="22"/>
          <w:lang w:val="es-EC"/>
        </w:rPr>
        <w:t>Mapa 1</w:t>
      </w:r>
      <w:r w:rsidR="00745DBC" w:rsidRPr="00A40C60">
        <w:rPr>
          <w:sz w:val="22"/>
          <w:lang w:val="es-EC"/>
        </w:rPr>
        <w:t>. Título; etc</w:t>
      </w:r>
      <w:r w:rsidR="00745DBC">
        <w:rPr>
          <w:lang w:val="es-EC"/>
        </w:rPr>
        <w:t>.</w:t>
      </w:r>
      <w:r w:rsidRPr="00782376">
        <w:rPr>
          <w:lang w:val="es-EC"/>
        </w:rPr>
        <w:t xml:space="preserve"> La fuente se</w:t>
      </w:r>
      <w:r w:rsidR="00745DBC">
        <w:rPr>
          <w:lang w:val="es-EC"/>
        </w:rPr>
        <w:t xml:space="preserve"> especifica debajo de la imagen correspondiente. </w:t>
      </w:r>
      <w:r w:rsidRPr="00782376">
        <w:rPr>
          <w:lang w:val="es-EC"/>
        </w:rPr>
        <w:t xml:space="preserve">Tanto </w:t>
      </w:r>
      <w:r w:rsidR="00745DBC">
        <w:rPr>
          <w:lang w:val="es-EC"/>
        </w:rPr>
        <w:t xml:space="preserve">para el </w:t>
      </w:r>
      <w:r w:rsidR="00745DBC" w:rsidRPr="00782376">
        <w:rPr>
          <w:lang w:val="es-EC"/>
        </w:rPr>
        <w:t>título</w:t>
      </w:r>
      <w:r w:rsidRPr="00782376">
        <w:rPr>
          <w:lang w:val="es-EC"/>
        </w:rPr>
        <w:t xml:space="preserve"> como </w:t>
      </w:r>
      <w:r w:rsidR="00745DBC">
        <w:rPr>
          <w:lang w:val="es-EC"/>
        </w:rPr>
        <w:t xml:space="preserve">para la </w:t>
      </w:r>
      <w:r w:rsidRPr="00782376">
        <w:rPr>
          <w:lang w:val="es-EC"/>
        </w:rPr>
        <w:t xml:space="preserve">fuente </w:t>
      </w:r>
      <w:r w:rsidR="00745DBC">
        <w:rPr>
          <w:lang w:val="es-EC"/>
        </w:rPr>
        <w:t>se utiliza</w:t>
      </w:r>
      <w:r w:rsidR="00A8417B">
        <w:rPr>
          <w:lang w:val="es-EC"/>
        </w:rPr>
        <w:t xml:space="preserve">rá </w:t>
      </w:r>
      <w:r w:rsidR="00745DBC">
        <w:rPr>
          <w:lang w:val="es-EC"/>
        </w:rPr>
        <w:t xml:space="preserve">letra </w:t>
      </w:r>
      <w:r w:rsidRPr="00782376">
        <w:rPr>
          <w:lang w:val="es-EC"/>
        </w:rPr>
        <w:t xml:space="preserve">Times New Roman </w:t>
      </w:r>
      <w:r w:rsidR="00745DBC">
        <w:rPr>
          <w:lang w:val="es-EC"/>
        </w:rPr>
        <w:t xml:space="preserve">de </w:t>
      </w:r>
      <w:r w:rsidRPr="00782376">
        <w:rPr>
          <w:lang w:val="es-EC"/>
        </w:rPr>
        <w:t>10</w:t>
      </w:r>
      <w:r w:rsidR="00745DBC">
        <w:rPr>
          <w:lang w:val="es-EC"/>
        </w:rPr>
        <w:t xml:space="preserve"> puntos</w:t>
      </w:r>
      <w:r w:rsidRPr="00782376">
        <w:rPr>
          <w:lang w:val="es-EC"/>
        </w:rPr>
        <w:t xml:space="preserve">. Es necesario que </w:t>
      </w:r>
      <w:r w:rsidR="008D6357">
        <w:rPr>
          <w:lang w:val="es-EC"/>
        </w:rPr>
        <w:t xml:space="preserve">cada imagen que se va a adjuntar se envíe en un </w:t>
      </w:r>
      <w:r w:rsidRPr="00782376">
        <w:rPr>
          <w:lang w:val="es-EC"/>
        </w:rPr>
        <w:t>archivo separado</w:t>
      </w:r>
      <w:r w:rsidR="008D6357">
        <w:rPr>
          <w:lang w:val="es-EC"/>
        </w:rPr>
        <w:t>, con un formato específico</w:t>
      </w:r>
      <w:r w:rsidRPr="00782376">
        <w:rPr>
          <w:lang w:val="es-EC"/>
        </w:rPr>
        <w:t xml:space="preserve">: </w:t>
      </w:r>
      <w:r w:rsidR="008D6357" w:rsidRPr="00782376">
        <w:rPr>
          <w:lang w:val="es-EC"/>
        </w:rPr>
        <w:t>gráficos</w:t>
      </w:r>
      <w:r w:rsidRPr="00782376">
        <w:rPr>
          <w:lang w:val="es-EC"/>
        </w:rPr>
        <w:t xml:space="preserve"> en Excel, fotos en jpg de la mejor calidad posible, y videos en MP4. </w:t>
      </w:r>
    </w:p>
    <w:p w14:paraId="55CC5915" w14:textId="77777777" w:rsidR="00A134F3" w:rsidRPr="00782376" w:rsidRDefault="00A134F3" w:rsidP="00A134F3">
      <w:pPr>
        <w:pStyle w:val="NormalWeb"/>
        <w:spacing w:before="0" w:beforeAutospacing="0" w:after="0" w:afterAutospacing="0"/>
        <w:jc w:val="both"/>
        <w:rPr>
          <w:lang w:val="es-EC"/>
        </w:rPr>
      </w:pPr>
    </w:p>
    <w:p w14:paraId="1B8261CF" w14:textId="77777777" w:rsidR="006E4E54" w:rsidRDefault="00EA0DA1" w:rsidP="006E4E54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lang w:val="es-EC"/>
        </w:rPr>
      </w:pPr>
      <w:r w:rsidRPr="00782376">
        <w:rPr>
          <w:lang w:val="es-EC"/>
        </w:rPr>
        <w:t xml:space="preserve">Se </w:t>
      </w:r>
      <w:r w:rsidR="00563079">
        <w:rPr>
          <w:lang w:val="es-EC"/>
        </w:rPr>
        <w:t xml:space="preserve">recomienda </w:t>
      </w:r>
      <w:r w:rsidRPr="00782376">
        <w:rPr>
          <w:lang w:val="es-EC"/>
        </w:rPr>
        <w:t>especialmente incluir m</w:t>
      </w:r>
      <w:r w:rsidR="00563079">
        <w:rPr>
          <w:lang w:val="es-EC"/>
        </w:rPr>
        <w:t xml:space="preserve">edios digitales interactivos para comunicar </w:t>
      </w:r>
      <w:r w:rsidRPr="00782376">
        <w:rPr>
          <w:lang w:val="es-EC"/>
        </w:rPr>
        <w:t xml:space="preserve">los resultados de las investigaciones: videos, animaciones, audios. </w:t>
      </w:r>
      <w:r w:rsidR="00563079">
        <w:rPr>
          <w:lang w:val="es-EC"/>
        </w:rPr>
        <w:t xml:space="preserve">Estos se deben </w:t>
      </w:r>
      <w:r w:rsidRPr="00782376">
        <w:rPr>
          <w:lang w:val="es-EC"/>
        </w:rPr>
        <w:t>incorpora</w:t>
      </w:r>
      <w:r w:rsidR="00563079">
        <w:rPr>
          <w:lang w:val="es-EC"/>
        </w:rPr>
        <w:t xml:space="preserve">r en </w:t>
      </w:r>
      <w:r w:rsidRPr="00782376">
        <w:rPr>
          <w:lang w:val="es-EC"/>
        </w:rPr>
        <w:t xml:space="preserve">el texto de forma ordenada, con </w:t>
      </w:r>
      <w:r w:rsidR="00563079" w:rsidRPr="00782376">
        <w:rPr>
          <w:lang w:val="es-EC"/>
        </w:rPr>
        <w:t>un número secuencial</w:t>
      </w:r>
      <w:r w:rsidR="00563079">
        <w:rPr>
          <w:lang w:val="es-EC"/>
        </w:rPr>
        <w:t xml:space="preserve">, título y </w:t>
      </w:r>
      <w:r w:rsidRPr="00782376">
        <w:rPr>
          <w:lang w:val="es-EC"/>
        </w:rPr>
        <w:t>fuentes</w:t>
      </w:r>
      <w:r w:rsidR="00563079">
        <w:rPr>
          <w:lang w:val="es-EC"/>
        </w:rPr>
        <w:t xml:space="preserve">; y se deben enviar </w:t>
      </w:r>
      <w:r w:rsidRPr="00782376">
        <w:rPr>
          <w:lang w:val="es-EC"/>
        </w:rPr>
        <w:t>en archivo</w:t>
      </w:r>
      <w:r w:rsidR="00563079">
        <w:rPr>
          <w:lang w:val="es-EC"/>
        </w:rPr>
        <w:t>s</w:t>
      </w:r>
      <w:r w:rsidRPr="00782376">
        <w:rPr>
          <w:lang w:val="es-EC"/>
        </w:rPr>
        <w:t xml:space="preserve"> separado</w:t>
      </w:r>
      <w:r w:rsidR="00563079">
        <w:rPr>
          <w:lang w:val="es-EC"/>
        </w:rPr>
        <w:t>s,</w:t>
      </w:r>
      <w:r w:rsidRPr="00782376">
        <w:rPr>
          <w:lang w:val="es-EC"/>
        </w:rPr>
        <w:t xml:space="preserve"> en cualquier formato legible </w:t>
      </w:r>
      <w:r w:rsidR="00563079" w:rsidRPr="00782376">
        <w:rPr>
          <w:lang w:val="es-EC"/>
        </w:rPr>
        <w:t>estándar</w:t>
      </w:r>
      <w:r w:rsidRPr="00782376">
        <w:rPr>
          <w:lang w:val="es-EC"/>
        </w:rPr>
        <w:t xml:space="preserve">. </w:t>
      </w:r>
    </w:p>
    <w:p w14:paraId="73EEFA3E" w14:textId="77777777" w:rsidR="00A134F3" w:rsidRPr="00782376" w:rsidRDefault="00A134F3" w:rsidP="00A134F3">
      <w:pPr>
        <w:pStyle w:val="NormalWeb"/>
        <w:spacing w:before="0" w:beforeAutospacing="0" w:after="0" w:afterAutospacing="0"/>
        <w:jc w:val="both"/>
        <w:rPr>
          <w:lang w:val="es-EC"/>
        </w:rPr>
      </w:pPr>
    </w:p>
    <w:p w14:paraId="4B660C34" w14:textId="77777777" w:rsidR="00653A11" w:rsidRPr="00A40C60" w:rsidRDefault="007152E3" w:rsidP="006E4E54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lang w:val="es-EC"/>
        </w:rPr>
      </w:pPr>
      <w:r>
        <w:t>Si un</w:t>
      </w:r>
      <w:r w:rsidRPr="007152E3">
        <w:t xml:space="preserve"> artículo contiene citas textuales </w:t>
      </w:r>
      <w:r>
        <w:t>de menos de cinco líneas, e</w:t>
      </w:r>
      <w:r w:rsidRPr="007152E3">
        <w:t xml:space="preserve">stas deben ir en el cuerpo del texto, entre comillas. Si la extensión es mayor, deberán escribirse en </w:t>
      </w:r>
      <w:r>
        <w:t xml:space="preserve">un </w:t>
      </w:r>
      <w:r w:rsidRPr="007152E3">
        <w:t xml:space="preserve">párrafo aparte, con sangría en todo el párrafo, sin comillas, </w:t>
      </w:r>
      <w:r>
        <w:t>con un punto menos en el ta</w:t>
      </w:r>
      <w:r w:rsidRPr="007152E3">
        <w:t>maño de letra (</w:t>
      </w:r>
      <w:r w:rsidR="00E92768" w:rsidRPr="00782376">
        <w:rPr>
          <w:lang w:val="es-EC"/>
        </w:rPr>
        <w:t xml:space="preserve">Times New Roman </w:t>
      </w:r>
      <w:r w:rsidR="00E92768">
        <w:rPr>
          <w:lang w:val="es-EC"/>
        </w:rPr>
        <w:t xml:space="preserve">de </w:t>
      </w:r>
      <w:r w:rsidR="00E92768" w:rsidRPr="00782376">
        <w:rPr>
          <w:lang w:val="es-EC"/>
        </w:rPr>
        <w:t>1</w:t>
      </w:r>
      <w:r w:rsidR="00E92768">
        <w:rPr>
          <w:lang w:val="es-EC"/>
        </w:rPr>
        <w:t>1 puntos</w:t>
      </w:r>
      <w:r w:rsidRPr="007152E3">
        <w:t>)</w:t>
      </w:r>
      <w:r w:rsidR="00E92768">
        <w:t xml:space="preserve">, a </w:t>
      </w:r>
      <w:r w:rsidRPr="007152E3">
        <w:t>espacio sencillo. Cuando la cita contenga ag</w:t>
      </w:r>
      <w:r w:rsidR="00E92768">
        <w:t>regados y omisiones del autor, estos debe</w:t>
      </w:r>
      <w:r w:rsidRPr="007152E3">
        <w:t>n encerrarse entre corchetes.</w:t>
      </w:r>
    </w:p>
    <w:p w14:paraId="02C4B789" w14:textId="77777777" w:rsidR="00653A11" w:rsidRDefault="00653A11" w:rsidP="00A40C60">
      <w:pPr>
        <w:pStyle w:val="Prrafodelista"/>
        <w:rPr>
          <w:lang w:val="es-EC"/>
        </w:rPr>
      </w:pPr>
    </w:p>
    <w:p w14:paraId="320317A2" w14:textId="3F48665F" w:rsidR="007152E3" w:rsidRPr="007152E3" w:rsidRDefault="00653A11" w:rsidP="006E4E54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lang w:val="es-EC"/>
        </w:rPr>
      </w:pPr>
      <w:r>
        <w:rPr>
          <w:lang w:val="es-EC"/>
        </w:rPr>
        <w:t xml:space="preserve">Las referencias bibliográficas se citarán según las normas de la </w:t>
      </w:r>
      <w:r w:rsidRPr="00BC6955">
        <w:rPr>
          <w:lang w:val="es-EC"/>
        </w:rPr>
        <w:t>American Psychological Association (</w:t>
      </w:r>
      <w:r>
        <w:rPr>
          <w:lang w:val="es-EC"/>
        </w:rPr>
        <w:t xml:space="preserve">APA). </w:t>
      </w:r>
      <w:r w:rsidR="007152E3" w:rsidRPr="007152E3">
        <w:rPr>
          <w:lang w:val="es-EC"/>
        </w:rPr>
        <w:t xml:space="preserve"> </w:t>
      </w:r>
    </w:p>
    <w:p w14:paraId="3BAE661D" w14:textId="77777777" w:rsidR="007152E3" w:rsidRDefault="007152E3" w:rsidP="007152E3">
      <w:pPr>
        <w:pStyle w:val="Prrafodelista"/>
        <w:rPr>
          <w:lang w:val="es-EC"/>
        </w:rPr>
      </w:pPr>
    </w:p>
    <w:p w14:paraId="2C902C38" w14:textId="77777777" w:rsidR="006E4E54" w:rsidRDefault="00EA0DA1" w:rsidP="006E4E54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lang w:val="es-EC"/>
        </w:rPr>
      </w:pPr>
      <w:r w:rsidRPr="00782376">
        <w:rPr>
          <w:lang w:val="es-EC"/>
        </w:rPr>
        <w:t xml:space="preserve">Las referencias </w:t>
      </w:r>
      <w:r w:rsidR="00505D7A" w:rsidRPr="00782376">
        <w:rPr>
          <w:lang w:val="es-EC"/>
        </w:rPr>
        <w:t>bibliográficas</w:t>
      </w:r>
      <w:r w:rsidRPr="00782376">
        <w:rPr>
          <w:lang w:val="es-EC"/>
        </w:rPr>
        <w:t xml:space="preserve"> que aparezcan </w:t>
      </w:r>
      <w:r w:rsidR="00505D7A">
        <w:rPr>
          <w:lang w:val="es-EC"/>
        </w:rPr>
        <w:t>dentro d</w:t>
      </w:r>
      <w:r w:rsidRPr="00782376">
        <w:rPr>
          <w:lang w:val="es-EC"/>
        </w:rPr>
        <w:t xml:space="preserve">el </w:t>
      </w:r>
      <w:r w:rsidR="00B50239">
        <w:rPr>
          <w:lang w:val="es-EC"/>
        </w:rPr>
        <w:t xml:space="preserve">cuerpo del </w:t>
      </w:r>
      <w:r w:rsidRPr="00782376">
        <w:rPr>
          <w:lang w:val="es-EC"/>
        </w:rPr>
        <w:t xml:space="preserve">texto deben ir entre </w:t>
      </w:r>
      <w:r w:rsidR="00505D7A" w:rsidRPr="00782376">
        <w:rPr>
          <w:lang w:val="es-EC"/>
        </w:rPr>
        <w:t>paréntesis</w:t>
      </w:r>
      <w:r w:rsidR="006C68D5">
        <w:rPr>
          <w:lang w:val="es-EC"/>
        </w:rPr>
        <w:t>,</w:t>
      </w:r>
      <w:r w:rsidRPr="00782376">
        <w:rPr>
          <w:lang w:val="es-EC"/>
        </w:rPr>
        <w:t xml:space="preserve"> indicando el apellido del autor, </w:t>
      </w:r>
      <w:r w:rsidR="006C68D5" w:rsidRPr="00782376">
        <w:rPr>
          <w:lang w:val="es-EC"/>
        </w:rPr>
        <w:t>año</w:t>
      </w:r>
      <w:r w:rsidRPr="00782376">
        <w:rPr>
          <w:lang w:val="es-EC"/>
        </w:rPr>
        <w:t xml:space="preserve"> de </w:t>
      </w:r>
      <w:r w:rsidR="006C68D5" w:rsidRPr="00782376">
        <w:rPr>
          <w:lang w:val="es-EC"/>
        </w:rPr>
        <w:t>publicación</w:t>
      </w:r>
      <w:r w:rsidRPr="00782376">
        <w:rPr>
          <w:lang w:val="es-EC"/>
        </w:rPr>
        <w:t xml:space="preserve"> y </w:t>
      </w:r>
      <w:r w:rsidR="006C68D5" w:rsidRPr="00782376">
        <w:rPr>
          <w:lang w:val="es-EC"/>
        </w:rPr>
        <w:t>número</w:t>
      </w:r>
      <w:r w:rsidRPr="00782376">
        <w:rPr>
          <w:lang w:val="es-EC"/>
        </w:rPr>
        <w:t xml:space="preserve"> de </w:t>
      </w:r>
      <w:r w:rsidR="006C68D5" w:rsidRPr="00782376">
        <w:rPr>
          <w:lang w:val="es-EC"/>
        </w:rPr>
        <w:t>página</w:t>
      </w:r>
      <w:r w:rsidR="006C68D5">
        <w:rPr>
          <w:lang w:val="es-EC"/>
        </w:rPr>
        <w:t xml:space="preserve">, así: </w:t>
      </w:r>
      <w:r w:rsidRPr="00A40C60">
        <w:rPr>
          <w:sz w:val="22"/>
          <w:lang w:val="es-EC"/>
        </w:rPr>
        <w:t>(Habermas, 1990:</w:t>
      </w:r>
      <w:r w:rsidR="006C68D5" w:rsidRPr="00A40C60">
        <w:rPr>
          <w:sz w:val="22"/>
          <w:lang w:val="es-EC"/>
        </w:rPr>
        <w:t xml:space="preserve"> </w:t>
      </w:r>
      <w:r w:rsidRPr="00A40C60">
        <w:rPr>
          <w:sz w:val="22"/>
          <w:lang w:val="es-EC"/>
        </w:rPr>
        <w:t>15)</w:t>
      </w:r>
      <w:bookmarkStart w:id="0" w:name="_GoBack"/>
      <w:bookmarkEnd w:id="0"/>
      <w:r w:rsidRPr="00A40C60">
        <w:rPr>
          <w:sz w:val="22"/>
          <w:lang w:val="es-EC"/>
        </w:rPr>
        <w:t>.</w:t>
      </w:r>
      <w:r w:rsidR="004B7ED7" w:rsidRPr="00A40C60">
        <w:rPr>
          <w:sz w:val="22"/>
          <w:lang w:val="es-EC"/>
        </w:rPr>
        <w:t xml:space="preserve"> </w:t>
      </w:r>
      <w:r w:rsidR="004B7ED7">
        <w:rPr>
          <w:lang w:val="es-EC"/>
        </w:rPr>
        <w:t>En el caso de que se cite v</w:t>
      </w:r>
      <w:r w:rsidR="004B7ED7" w:rsidRPr="004B7ED7">
        <w:rPr>
          <w:lang w:val="es-EC"/>
        </w:rPr>
        <w:t xml:space="preserve">arias obras del mismo autor </w:t>
      </w:r>
      <w:r w:rsidR="004B7ED7">
        <w:rPr>
          <w:lang w:val="es-EC"/>
        </w:rPr>
        <w:t xml:space="preserve">y </w:t>
      </w:r>
      <w:r w:rsidR="004B7ED7" w:rsidRPr="004B7ED7">
        <w:rPr>
          <w:lang w:val="es-EC"/>
        </w:rPr>
        <w:t xml:space="preserve">el mismo año, </w:t>
      </w:r>
      <w:r w:rsidR="004B7ED7">
        <w:rPr>
          <w:lang w:val="es-EC"/>
        </w:rPr>
        <w:t xml:space="preserve">se deben </w:t>
      </w:r>
      <w:r w:rsidR="004B7ED7" w:rsidRPr="004B7ED7">
        <w:rPr>
          <w:lang w:val="es-EC"/>
        </w:rPr>
        <w:t>identificar</w:t>
      </w:r>
      <w:r w:rsidR="004B7ED7">
        <w:rPr>
          <w:lang w:val="es-EC"/>
        </w:rPr>
        <w:t xml:space="preserve"> con los literales</w:t>
      </w:r>
      <w:r w:rsidR="004B7ED7" w:rsidRPr="004B7ED7">
        <w:rPr>
          <w:lang w:val="es-EC"/>
        </w:rPr>
        <w:t xml:space="preserve"> a, b, c</w:t>
      </w:r>
      <w:r w:rsidR="004B7ED7">
        <w:rPr>
          <w:lang w:val="es-EC"/>
        </w:rPr>
        <w:t xml:space="preserve">, así: </w:t>
      </w:r>
      <w:r w:rsidR="004B7ED7" w:rsidRPr="00A40C60">
        <w:rPr>
          <w:sz w:val="22"/>
          <w:lang w:val="es-EC"/>
        </w:rPr>
        <w:t xml:space="preserve">Acosta (1989a), Acosta (1989b). </w:t>
      </w:r>
      <w:r w:rsidRPr="00782376">
        <w:rPr>
          <w:lang w:val="es-EC"/>
        </w:rPr>
        <w:t xml:space="preserve">Para el caso de citas </w:t>
      </w:r>
      <w:r w:rsidR="003A3DFD">
        <w:rPr>
          <w:lang w:val="es-EC"/>
        </w:rPr>
        <w:t xml:space="preserve">de </w:t>
      </w:r>
      <w:r w:rsidRPr="00782376">
        <w:rPr>
          <w:lang w:val="es-EC"/>
        </w:rPr>
        <w:t xml:space="preserve">un </w:t>
      </w:r>
      <w:r w:rsidR="00AE3039" w:rsidRPr="00782376">
        <w:rPr>
          <w:lang w:val="es-EC"/>
        </w:rPr>
        <w:t>artículo</w:t>
      </w:r>
      <w:r w:rsidRPr="00782376">
        <w:rPr>
          <w:lang w:val="es-EC"/>
        </w:rPr>
        <w:t xml:space="preserve"> no firmado en un </w:t>
      </w:r>
      <w:r w:rsidR="00896AC4" w:rsidRPr="00782376">
        <w:rPr>
          <w:lang w:val="es-EC"/>
        </w:rPr>
        <w:t>periódico</w:t>
      </w:r>
      <w:r w:rsidRPr="00782376">
        <w:rPr>
          <w:lang w:val="es-EC"/>
        </w:rPr>
        <w:t xml:space="preserve"> se indicará entre </w:t>
      </w:r>
      <w:r w:rsidR="00896AC4" w:rsidRPr="00782376">
        <w:rPr>
          <w:lang w:val="es-EC"/>
        </w:rPr>
        <w:t>paréntesis</w:t>
      </w:r>
      <w:r w:rsidRPr="00782376">
        <w:rPr>
          <w:lang w:val="es-EC"/>
        </w:rPr>
        <w:t xml:space="preserve"> el nombre del </w:t>
      </w:r>
      <w:r w:rsidR="00AE3039" w:rsidRPr="00782376">
        <w:rPr>
          <w:lang w:val="es-EC"/>
        </w:rPr>
        <w:t>periódico</w:t>
      </w:r>
      <w:r w:rsidRPr="00782376">
        <w:rPr>
          <w:lang w:val="es-EC"/>
        </w:rPr>
        <w:t>, seguido de</w:t>
      </w:r>
      <w:r w:rsidR="003A3DFD">
        <w:rPr>
          <w:lang w:val="es-EC"/>
        </w:rPr>
        <w:t>l</w:t>
      </w:r>
      <w:r w:rsidRPr="00782376">
        <w:rPr>
          <w:lang w:val="es-EC"/>
        </w:rPr>
        <w:t xml:space="preserve"> </w:t>
      </w:r>
      <w:r w:rsidR="00AE3039" w:rsidRPr="00782376">
        <w:rPr>
          <w:lang w:val="es-EC"/>
        </w:rPr>
        <w:t>día</w:t>
      </w:r>
      <w:r w:rsidRPr="00782376">
        <w:rPr>
          <w:lang w:val="es-EC"/>
        </w:rPr>
        <w:t xml:space="preserve">, mes y </w:t>
      </w:r>
      <w:r w:rsidR="00AE3039" w:rsidRPr="00782376">
        <w:rPr>
          <w:lang w:val="es-EC"/>
        </w:rPr>
        <w:t>año</w:t>
      </w:r>
      <w:r w:rsidRPr="00782376">
        <w:rPr>
          <w:lang w:val="es-EC"/>
        </w:rPr>
        <w:t xml:space="preserve"> de </w:t>
      </w:r>
      <w:r w:rsidR="00896AC4" w:rsidRPr="00782376">
        <w:rPr>
          <w:lang w:val="es-EC"/>
        </w:rPr>
        <w:t>publicación</w:t>
      </w:r>
      <w:r w:rsidR="00AE3039">
        <w:rPr>
          <w:lang w:val="es-EC"/>
        </w:rPr>
        <w:t xml:space="preserve">, así: </w:t>
      </w:r>
      <w:r w:rsidRPr="00A40C60">
        <w:rPr>
          <w:sz w:val="22"/>
          <w:lang w:val="es-EC"/>
        </w:rPr>
        <w:t>(El Comercio, 14/09/2008</w:t>
      </w:r>
      <w:r w:rsidRPr="00AE3039">
        <w:rPr>
          <w:i/>
          <w:lang w:val="es-EC"/>
        </w:rPr>
        <w:t>)</w:t>
      </w:r>
      <w:r w:rsidRPr="00782376">
        <w:rPr>
          <w:lang w:val="es-EC"/>
        </w:rPr>
        <w:t xml:space="preserve">. Las referencias completas </w:t>
      </w:r>
      <w:r w:rsidR="00AE3039" w:rsidRPr="00782376">
        <w:rPr>
          <w:lang w:val="es-EC"/>
        </w:rPr>
        <w:t>irán</w:t>
      </w:r>
      <w:r w:rsidRPr="00782376">
        <w:rPr>
          <w:lang w:val="es-EC"/>
        </w:rPr>
        <w:t xml:space="preserve"> en </w:t>
      </w:r>
      <w:r w:rsidR="00E75359">
        <w:rPr>
          <w:lang w:val="es-EC"/>
        </w:rPr>
        <w:t xml:space="preserve">la parte de </w:t>
      </w:r>
      <w:r w:rsidR="00AE3039" w:rsidRPr="00AE3039">
        <w:rPr>
          <w:i/>
          <w:lang w:val="es-EC"/>
        </w:rPr>
        <w:t>Bibliografía</w:t>
      </w:r>
      <w:r w:rsidR="00E75359">
        <w:rPr>
          <w:lang w:val="es-EC"/>
        </w:rPr>
        <w:t xml:space="preserve"> de cada artículo</w:t>
      </w:r>
      <w:r w:rsidRPr="00782376">
        <w:rPr>
          <w:lang w:val="es-EC"/>
        </w:rPr>
        <w:t xml:space="preserve">. </w:t>
      </w:r>
    </w:p>
    <w:p w14:paraId="31FD3756" w14:textId="77777777" w:rsidR="00A134F3" w:rsidRPr="00782376" w:rsidRDefault="00A134F3" w:rsidP="00A134F3">
      <w:pPr>
        <w:pStyle w:val="NormalWeb"/>
        <w:spacing w:before="0" w:beforeAutospacing="0" w:after="0" w:afterAutospacing="0"/>
        <w:jc w:val="both"/>
        <w:rPr>
          <w:lang w:val="es-EC"/>
        </w:rPr>
      </w:pPr>
    </w:p>
    <w:p w14:paraId="5A40B3A9" w14:textId="77777777" w:rsidR="00E75359" w:rsidRDefault="00EA0DA1" w:rsidP="006E4E54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lang w:val="es-EC"/>
        </w:rPr>
      </w:pPr>
      <w:r w:rsidRPr="00782376">
        <w:rPr>
          <w:lang w:val="es-EC"/>
        </w:rPr>
        <w:t xml:space="preserve">La </w:t>
      </w:r>
      <w:r w:rsidR="00E75359">
        <w:rPr>
          <w:lang w:val="es-EC"/>
        </w:rPr>
        <w:t>b</w:t>
      </w:r>
      <w:r w:rsidR="003A3DFD" w:rsidRPr="00782376">
        <w:rPr>
          <w:lang w:val="es-EC"/>
        </w:rPr>
        <w:t>ibliografía</w:t>
      </w:r>
      <w:r w:rsidR="00E75359">
        <w:rPr>
          <w:lang w:val="es-EC"/>
        </w:rPr>
        <w:t xml:space="preserve"> de cada artículo </w:t>
      </w:r>
      <w:r w:rsidRPr="00782376">
        <w:rPr>
          <w:lang w:val="es-EC"/>
        </w:rPr>
        <w:t xml:space="preserve">constará al final del </w:t>
      </w:r>
      <w:r w:rsidR="00E75359">
        <w:rPr>
          <w:lang w:val="es-EC"/>
        </w:rPr>
        <w:t>mismo e incluirá t</w:t>
      </w:r>
      <w:r w:rsidRPr="00782376">
        <w:rPr>
          <w:lang w:val="es-EC"/>
        </w:rPr>
        <w:t xml:space="preserve">odas las referencias utilizadas en el texto. </w:t>
      </w:r>
    </w:p>
    <w:p w14:paraId="7F3936ED" w14:textId="77777777" w:rsidR="00E75359" w:rsidRDefault="00E75359" w:rsidP="00E75359">
      <w:pPr>
        <w:pStyle w:val="Prrafodelista"/>
        <w:rPr>
          <w:lang w:val="es-EC"/>
        </w:rPr>
      </w:pPr>
    </w:p>
    <w:p w14:paraId="50FD2ED0" w14:textId="77777777" w:rsidR="006E4E54" w:rsidRPr="003145BC" w:rsidRDefault="00EA0DA1" w:rsidP="006E4E54">
      <w:pPr>
        <w:pStyle w:val="NormalWeb"/>
        <w:numPr>
          <w:ilvl w:val="0"/>
          <w:numId w:val="6"/>
        </w:numPr>
        <w:spacing w:before="0" w:beforeAutospacing="0" w:after="0" w:afterAutospacing="0"/>
        <w:ind w:left="426" w:hanging="426"/>
        <w:jc w:val="both"/>
        <w:rPr>
          <w:i/>
          <w:lang w:val="es-EC"/>
        </w:rPr>
      </w:pPr>
      <w:r w:rsidRPr="00782376">
        <w:rPr>
          <w:lang w:val="es-EC"/>
        </w:rPr>
        <w:t xml:space="preserve">La </w:t>
      </w:r>
      <w:r w:rsidR="003145BC" w:rsidRPr="00782376">
        <w:rPr>
          <w:lang w:val="es-EC"/>
        </w:rPr>
        <w:t>bibliografía</w:t>
      </w:r>
      <w:r w:rsidRPr="00782376">
        <w:rPr>
          <w:lang w:val="es-EC"/>
        </w:rPr>
        <w:t xml:space="preserve"> se enlistará siguiendo un orden </w:t>
      </w:r>
      <w:r w:rsidR="003145BC" w:rsidRPr="00782376">
        <w:rPr>
          <w:lang w:val="es-EC"/>
        </w:rPr>
        <w:t>alfabético</w:t>
      </w:r>
      <w:r w:rsidR="003145BC">
        <w:rPr>
          <w:lang w:val="es-EC"/>
        </w:rPr>
        <w:t>, según el</w:t>
      </w:r>
      <w:r w:rsidRPr="00782376">
        <w:rPr>
          <w:lang w:val="es-EC"/>
        </w:rPr>
        <w:t xml:space="preserve"> apellido de los autores. </w:t>
      </w:r>
      <w:r w:rsidR="003145BC">
        <w:rPr>
          <w:lang w:val="es-EC"/>
        </w:rPr>
        <w:t xml:space="preserve">Cada referencia bibliográfica debe seguir </w:t>
      </w:r>
      <w:r w:rsidR="00654AB8">
        <w:rPr>
          <w:lang w:val="es-EC"/>
        </w:rPr>
        <w:t xml:space="preserve">la </w:t>
      </w:r>
      <w:r w:rsidR="003145BC">
        <w:rPr>
          <w:lang w:val="es-EC"/>
        </w:rPr>
        <w:t>secuencia</w:t>
      </w:r>
      <w:r w:rsidR="002A42F2">
        <w:rPr>
          <w:lang w:val="es-EC"/>
        </w:rPr>
        <w:t xml:space="preserve"> </w:t>
      </w:r>
      <w:r w:rsidR="009374E7">
        <w:rPr>
          <w:lang w:val="es-EC"/>
        </w:rPr>
        <w:t xml:space="preserve">y los formatos </w:t>
      </w:r>
      <w:r w:rsidR="00654AB8">
        <w:rPr>
          <w:lang w:val="es-EC"/>
        </w:rPr>
        <w:t>que se indican a continuación</w:t>
      </w:r>
      <w:r w:rsidR="003145BC">
        <w:rPr>
          <w:lang w:val="es-EC"/>
        </w:rPr>
        <w:t xml:space="preserve">: </w:t>
      </w:r>
    </w:p>
    <w:p w14:paraId="1BF9C033" w14:textId="77777777" w:rsidR="002A42F2" w:rsidRDefault="002A42F2" w:rsidP="002A42F2">
      <w:pPr>
        <w:pStyle w:val="NormalWeb"/>
        <w:spacing w:before="0" w:beforeAutospacing="0" w:after="0" w:afterAutospacing="0"/>
        <w:jc w:val="both"/>
        <w:rPr>
          <w:lang w:val="es-EC"/>
        </w:rPr>
      </w:pPr>
    </w:p>
    <w:p w14:paraId="574F27D0" w14:textId="77777777" w:rsidR="0081434A" w:rsidRDefault="00EA0DA1" w:rsidP="002A42F2">
      <w:pPr>
        <w:pStyle w:val="NormalWeb"/>
        <w:spacing w:before="0" w:beforeAutospacing="0" w:after="0" w:afterAutospacing="0"/>
        <w:ind w:left="426"/>
        <w:jc w:val="both"/>
        <w:rPr>
          <w:lang w:val="es-EC"/>
        </w:rPr>
      </w:pPr>
      <w:r w:rsidRPr="00782376">
        <w:rPr>
          <w:lang w:val="es-EC"/>
        </w:rPr>
        <w:t>Apellido, Nombre (</w:t>
      </w:r>
      <w:r w:rsidR="002D5B9B" w:rsidRPr="00782376">
        <w:rPr>
          <w:lang w:val="es-EC"/>
        </w:rPr>
        <w:t>año</w:t>
      </w:r>
      <w:r w:rsidRPr="00782376">
        <w:rPr>
          <w:lang w:val="es-EC"/>
        </w:rPr>
        <w:t xml:space="preserve"> de </w:t>
      </w:r>
      <w:r w:rsidR="002D5B9B" w:rsidRPr="00782376">
        <w:rPr>
          <w:lang w:val="es-EC"/>
        </w:rPr>
        <w:t>publicación</w:t>
      </w:r>
      <w:r w:rsidRPr="00782376">
        <w:rPr>
          <w:lang w:val="es-EC"/>
        </w:rPr>
        <w:t xml:space="preserve">). </w:t>
      </w:r>
      <w:r w:rsidR="002D5B9B" w:rsidRPr="00782376">
        <w:rPr>
          <w:i/>
          <w:iCs/>
          <w:lang w:val="es-EC"/>
        </w:rPr>
        <w:t>Título</w:t>
      </w:r>
      <w:r w:rsidRPr="00782376">
        <w:rPr>
          <w:i/>
          <w:iCs/>
          <w:lang w:val="es-EC"/>
        </w:rPr>
        <w:t xml:space="preserve"> del libro en cursiva</w:t>
      </w:r>
      <w:r w:rsidRPr="00782376">
        <w:rPr>
          <w:lang w:val="es-EC"/>
        </w:rPr>
        <w:t xml:space="preserve">. </w:t>
      </w:r>
      <w:r w:rsidR="00654AB8">
        <w:rPr>
          <w:lang w:val="es-EC"/>
        </w:rPr>
        <w:t xml:space="preserve">Ciudad </w:t>
      </w:r>
      <w:r w:rsidR="006E4E54" w:rsidRPr="00782376">
        <w:rPr>
          <w:lang w:val="es-EC"/>
        </w:rPr>
        <w:t xml:space="preserve">de </w:t>
      </w:r>
      <w:r w:rsidR="00654AB8" w:rsidRPr="00782376">
        <w:rPr>
          <w:lang w:val="es-EC"/>
        </w:rPr>
        <w:t>publicación</w:t>
      </w:r>
      <w:r w:rsidR="00654AB8">
        <w:rPr>
          <w:lang w:val="es-EC"/>
        </w:rPr>
        <w:t>: E</w:t>
      </w:r>
      <w:r w:rsidR="006E4E54" w:rsidRPr="00782376">
        <w:rPr>
          <w:lang w:val="es-EC"/>
        </w:rPr>
        <w:t xml:space="preserve">ditorial. </w:t>
      </w:r>
    </w:p>
    <w:p w14:paraId="12B734C0" w14:textId="77777777" w:rsidR="002A42F2" w:rsidRDefault="002A42F2" w:rsidP="002A42F2">
      <w:pPr>
        <w:pStyle w:val="NormalWeb"/>
        <w:spacing w:before="0" w:beforeAutospacing="0" w:after="0" w:afterAutospacing="0"/>
        <w:jc w:val="both"/>
        <w:rPr>
          <w:lang w:val="es-EC"/>
        </w:rPr>
      </w:pPr>
    </w:p>
    <w:p w14:paraId="196F6997" w14:textId="77777777" w:rsidR="002A42F2" w:rsidRDefault="002A42F2" w:rsidP="002A42F2">
      <w:pPr>
        <w:pStyle w:val="NormalWeb"/>
        <w:spacing w:before="0" w:beforeAutospacing="0" w:after="0" w:afterAutospacing="0"/>
        <w:ind w:left="426"/>
        <w:jc w:val="both"/>
        <w:rPr>
          <w:lang w:val="es-EC"/>
        </w:rPr>
      </w:pPr>
      <w:r>
        <w:rPr>
          <w:lang w:val="es-EC"/>
        </w:rPr>
        <w:t>Según cada caso:</w:t>
      </w:r>
    </w:p>
    <w:p w14:paraId="62329667" w14:textId="77777777" w:rsidR="00B36186" w:rsidRPr="00446F3D" w:rsidRDefault="002A42F2" w:rsidP="00824092">
      <w:pPr>
        <w:pStyle w:val="NormalWeb"/>
        <w:numPr>
          <w:ilvl w:val="0"/>
          <w:numId w:val="10"/>
        </w:numPr>
        <w:spacing w:before="0" w:beforeAutospacing="0" w:after="0" w:afterAutospacing="0"/>
        <w:ind w:left="1134"/>
        <w:jc w:val="both"/>
        <w:rPr>
          <w:lang w:val="es-EC"/>
        </w:rPr>
      </w:pPr>
      <w:r w:rsidRPr="00817769">
        <w:rPr>
          <w:u w:val="single"/>
          <w:lang w:val="es-EC"/>
        </w:rPr>
        <w:t>Libro de un autor</w:t>
      </w:r>
      <w:r w:rsidRPr="002A42F2">
        <w:rPr>
          <w:lang w:val="es-EC"/>
        </w:rPr>
        <w:t xml:space="preserve">. </w:t>
      </w:r>
      <w:r w:rsidR="00B36186" w:rsidRPr="00446F3D">
        <w:rPr>
          <w:i/>
          <w:lang w:val="es-EC"/>
        </w:rPr>
        <w:t>Ejemplo</w:t>
      </w:r>
      <w:r w:rsidR="00B36186" w:rsidRPr="00446F3D">
        <w:rPr>
          <w:lang w:val="es-EC"/>
        </w:rPr>
        <w:t xml:space="preserve">: </w:t>
      </w:r>
      <w:r w:rsidR="00EA0DA1" w:rsidRPr="00446F3D">
        <w:rPr>
          <w:lang w:val="es-EC"/>
        </w:rPr>
        <w:t xml:space="preserve">Laclau, Ernesto (1996). </w:t>
      </w:r>
      <w:r w:rsidR="002D5B9B" w:rsidRPr="00446F3D">
        <w:rPr>
          <w:i/>
          <w:iCs/>
          <w:lang w:val="es-EC"/>
        </w:rPr>
        <w:t>Emancipación</w:t>
      </w:r>
      <w:r w:rsidR="00EA0DA1" w:rsidRPr="00446F3D">
        <w:rPr>
          <w:i/>
          <w:iCs/>
          <w:lang w:val="es-EC"/>
        </w:rPr>
        <w:t xml:space="preserve"> y diferencia. </w:t>
      </w:r>
      <w:r w:rsidR="00654AB8" w:rsidRPr="00446F3D">
        <w:rPr>
          <w:lang w:val="es-EC"/>
        </w:rPr>
        <w:t xml:space="preserve">Buenos Aires: </w:t>
      </w:r>
      <w:r w:rsidR="00EA0DA1" w:rsidRPr="00446F3D">
        <w:rPr>
          <w:lang w:val="es-EC"/>
        </w:rPr>
        <w:t>Ariel.</w:t>
      </w:r>
      <w:r w:rsidR="00654AB8" w:rsidRPr="00446F3D">
        <w:rPr>
          <w:lang w:val="es-EC"/>
        </w:rPr>
        <w:t xml:space="preserve"> </w:t>
      </w:r>
    </w:p>
    <w:p w14:paraId="49C0D15F" w14:textId="77777777" w:rsidR="00B36186" w:rsidRPr="00446F3D" w:rsidRDefault="00EA0DA1" w:rsidP="00A22A31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n-US"/>
        </w:rPr>
      </w:pPr>
      <w:r w:rsidRPr="00446F3D">
        <w:rPr>
          <w:u w:val="single"/>
          <w:lang w:val="es-EC"/>
        </w:rPr>
        <w:t xml:space="preserve">Libro de </w:t>
      </w:r>
      <w:r w:rsidR="00654AB8" w:rsidRPr="00446F3D">
        <w:rPr>
          <w:u w:val="single"/>
          <w:lang w:val="es-EC"/>
        </w:rPr>
        <w:t>dos o más</w:t>
      </w:r>
      <w:r w:rsidRPr="00446F3D">
        <w:rPr>
          <w:u w:val="single"/>
          <w:lang w:val="es-EC"/>
        </w:rPr>
        <w:t xml:space="preserve"> autor</w:t>
      </w:r>
      <w:r w:rsidR="00654AB8" w:rsidRPr="00446F3D">
        <w:rPr>
          <w:u w:val="single"/>
          <w:lang w:val="es-EC"/>
        </w:rPr>
        <w:t>es</w:t>
      </w:r>
      <w:r w:rsidR="008E2192" w:rsidRPr="00446F3D">
        <w:rPr>
          <w:lang w:val="es-EC"/>
        </w:rPr>
        <w:t>.</w:t>
      </w:r>
      <w:r w:rsidRPr="00446F3D">
        <w:rPr>
          <w:lang w:val="es-EC"/>
        </w:rPr>
        <w:t xml:space="preserve"> </w:t>
      </w:r>
      <w:r w:rsidR="00B36186" w:rsidRPr="00446F3D">
        <w:rPr>
          <w:i/>
          <w:lang w:val="es-EC"/>
        </w:rPr>
        <w:t>Ejemplo</w:t>
      </w:r>
      <w:r w:rsidR="00B36186" w:rsidRPr="00446F3D">
        <w:rPr>
          <w:lang w:val="es-EC"/>
        </w:rPr>
        <w:t xml:space="preserve">: </w:t>
      </w:r>
      <w:r w:rsidRPr="00446F3D">
        <w:rPr>
          <w:lang w:val="es-EC"/>
        </w:rPr>
        <w:t xml:space="preserve">Laclau, Ernesto y Chantall Mouffe (1985). </w:t>
      </w:r>
      <w:r w:rsidRPr="00446F3D">
        <w:rPr>
          <w:i/>
          <w:iCs/>
          <w:lang w:val="en-US"/>
        </w:rPr>
        <w:t xml:space="preserve">Hegemony and Socialist Strategy. Towards a Radical Democratic Politics. </w:t>
      </w:r>
      <w:r w:rsidRPr="00446F3D">
        <w:rPr>
          <w:lang w:val="en-US"/>
        </w:rPr>
        <w:t xml:space="preserve">Londres: Verso. </w:t>
      </w:r>
    </w:p>
    <w:p w14:paraId="052D0F31" w14:textId="77777777" w:rsidR="004B7ED7" w:rsidRPr="00446F3D" w:rsidRDefault="004B7ED7" w:rsidP="004B7ED7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s-EC"/>
        </w:rPr>
      </w:pPr>
      <w:r w:rsidRPr="00446F3D">
        <w:rPr>
          <w:u w:val="single"/>
          <w:lang w:val="es-EC"/>
        </w:rPr>
        <w:t>Varias obras del mismo autor</w:t>
      </w:r>
      <w:r w:rsidRPr="00446F3D">
        <w:rPr>
          <w:lang w:val="es-EC"/>
        </w:rPr>
        <w:t xml:space="preserve">. </w:t>
      </w:r>
      <w:r w:rsidR="00904E1D" w:rsidRPr="00446F3D">
        <w:rPr>
          <w:lang w:val="es-EC"/>
        </w:rPr>
        <w:t>Las referencias se enlistarán</w:t>
      </w:r>
      <w:r w:rsidRPr="00446F3D">
        <w:rPr>
          <w:lang w:val="es-EC"/>
        </w:rPr>
        <w:t xml:space="preserve"> en orden descendente</w:t>
      </w:r>
      <w:r w:rsidR="00904E1D" w:rsidRPr="00446F3D">
        <w:rPr>
          <w:lang w:val="es-EC"/>
        </w:rPr>
        <w:t>,</w:t>
      </w:r>
      <w:r w:rsidRPr="00446F3D">
        <w:rPr>
          <w:lang w:val="es-EC"/>
        </w:rPr>
        <w:t xml:space="preserve"> </w:t>
      </w:r>
      <w:r w:rsidR="00904E1D" w:rsidRPr="00446F3D">
        <w:rPr>
          <w:lang w:val="es-EC"/>
        </w:rPr>
        <w:t>según</w:t>
      </w:r>
      <w:r w:rsidRPr="00446F3D">
        <w:rPr>
          <w:lang w:val="es-EC"/>
        </w:rPr>
        <w:t xml:space="preserve"> el </w:t>
      </w:r>
      <w:r w:rsidR="00904E1D" w:rsidRPr="00446F3D">
        <w:rPr>
          <w:lang w:val="es-EC"/>
        </w:rPr>
        <w:t>año</w:t>
      </w:r>
      <w:r w:rsidRPr="00446F3D">
        <w:rPr>
          <w:lang w:val="es-EC"/>
        </w:rPr>
        <w:t xml:space="preserve"> de </w:t>
      </w:r>
      <w:r w:rsidR="00904E1D" w:rsidRPr="00446F3D">
        <w:rPr>
          <w:lang w:val="es-EC"/>
        </w:rPr>
        <w:t>publicación, con una raya en lugar del nombre del autor a partir de la segunda</w:t>
      </w:r>
      <w:r w:rsidRPr="00446F3D">
        <w:rPr>
          <w:lang w:val="es-EC"/>
        </w:rPr>
        <w:t xml:space="preserve">. </w:t>
      </w:r>
      <w:r w:rsidRPr="00446F3D">
        <w:rPr>
          <w:i/>
          <w:lang w:val="es-EC"/>
        </w:rPr>
        <w:t>Ejemplo</w:t>
      </w:r>
      <w:r w:rsidRPr="00446F3D">
        <w:rPr>
          <w:lang w:val="es-EC"/>
        </w:rPr>
        <w:t xml:space="preserve">: </w:t>
      </w:r>
    </w:p>
    <w:p w14:paraId="2CAC90EF" w14:textId="77777777" w:rsidR="004B7ED7" w:rsidRPr="00446F3D" w:rsidRDefault="004B7ED7" w:rsidP="00904E1D">
      <w:pPr>
        <w:pStyle w:val="NormalWeb"/>
        <w:spacing w:before="0" w:beforeAutospacing="0" w:after="0" w:afterAutospacing="0"/>
        <w:ind w:left="1701"/>
        <w:jc w:val="both"/>
        <w:rPr>
          <w:lang w:val="en-US"/>
        </w:rPr>
      </w:pPr>
      <w:r w:rsidRPr="00446F3D">
        <w:rPr>
          <w:lang w:val="en-US"/>
        </w:rPr>
        <w:t xml:space="preserve">Pzeworski, Adam (2003). </w:t>
      </w:r>
      <w:r w:rsidRPr="00446F3D">
        <w:rPr>
          <w:i/>
          <w:iCs/>
          <w:lang w:val="en-US"/>
        </w:rPr>
        <w:t>States and Markets: a primer in political economy</w:t>
      </w:r>
      <w:r w:rsidRPr="00446F3D">
        <w:rPr>
          <w:lang w:val="en-US"/>
        </w:rPr>
        <w:t>. N</w:t>
      </w:r>
      <w:r w:rsidR="00904E1D" w:rsidRPr="00446F3D">
        <w:rPr>
          <w:lang w:val="en-US"/>
        </w:rPr>
        <w:t>ueva</w:t>
      </w:r>
      <w:r w:rsidRPr="00446F3D">
        <w:rPr>
          <w:lang w:val="en-US"/>
        </w:rPr>
        <w:t xml:space="preserve"> York: Cambridge University Press. </w:t>
      </w:r>
    </w:p>
    <w:p w14:paraId="7340FB43" w14:textId="77777777" w:rsidR="004B7ED7" w:rsidRPr="00446F3D" w:rsidRDefault="00904E1D" w:rsidP="00904E1D">
      <w:pPr>
        <w:pStyle w:val="NormalWeb"/>
        <w:spacing w:before="0" w:beforeAutospacing="0" w:after="0" w:afterAutospacing="0"/>
        <w:ind w:left="1701"/>
        <w:jc w:val="both"/>
        <w:rPr>
          <w:lang w:val="en-US"/>
        </w:rPr>
      </w:pPr>
      <w:r w:rsidRPr="00446F3D">
        <w:rPr>
          <w:lang w:val="en-US"/>
        </w:rPr>
        <w:lastRenderedPageBreak/>
        <w:t xml:space="preserve">— </w:t>
      </w:r>
      <w:r w:rsidR="004B7ED7" w:rsidRPr="00446F3D">
        <w:rPr>
          <w:lang w:val="en-US"/>
        </w:rPr>
        <w:t xml:space="preserve">(2000). </w:t>
      </w:r>
      <w:r w:rsidR="004B7ED7" w:rsidRPr="00446F3D">
        <w:rPr>
          <w:i/>
          <w:iCs/>
          <w:lang w:val="en-US"/>
        </w:rPr>
        <w:t>Democracy and Development: political regimes and material well-being in the world</w:t>
      </w:r>
      <w:r w:rsidR="004B7ED7" w:rsidRPr="00446F3D">
        <w:rPr>
          <w:lang w:val="en-US"/>
        </w:rPr>
        <w:t xml:space="preserve">, </w:t>
      </w:r>
      <w:r w:rsidR="004B7ED7" w:rsidRPr="00446F3D">
        <w:rPr>
          <w:i/>
          <w:iCs/>
          <w:lang w:val="en-US"/>
        </w:rPr>
        <w:t>1950-1990</w:t>
      </w:r>
      <w:r w:rsidR="004B7ED7" w:rsidRPr="00446F3D">
        <w:rPr>
          <w:lang w:val="en-US"/>
        </w:rPr>
        <w:t>. N</w:t>
      </w:r>
      <w:r w:rsidRPr="00446F3D">
        <w:rPr>
          <w:lang w:val="en-US"/>
        </w:rPr>
        <w:t>ueva Y</w:t>
      </w:r>
      <w:r w:rsidR="004B7ED7" w:rsidRPr="00446F3D">
        <w:rPr>
          <w:lang w:val="en-US"/>
        </w:rPr>
        <w:t xml:space="preserve">ork: Cambridge University Press. </w:t>
      </w:r>
    </w:p>
    <w:p w14:paraId="1EF41C66" w14:textId="77777777" w:rsidR="004B7ED7" w:rsidRPr="001652A2" w:rsidRDefault="004B7ED7" w:rsidP="00904E1D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lang w:val="en-US"/>
        </w:rPr>
      </w:pPr>
      <w:r w:rsidRPr="00446F3D">
        <w:rPr>
          <w:lang w:val="en-US"/>
        </w:rPr>
        <w:t xml:space="preserve">(1993). </w:t>
      </w:r>
      <w:r w:rsidRPr="00446F3D">
        <w:rPr>
          <w:i/>
          <w:iCs/>
          <w:lang w:val="en-US"/>
        </w:rPr>
        <w:t>Economic Reforms in New Democracies: a social-democratic approach</w:t>
      </w:r>
      <w:r w:rsidRPr="00446F3D">
        <w:rPr>
          <w:lang w:val="en-US"/>
        </w:rPr>
        <w:t>. N</w:t>
      </w:r>
      <w:r w:rsidR="00904E1D" w:rsidRPr="00446F3D">
        <w:rPr>
          <w:lang w:val="en-US"/>
        </w:rPr>
        <w:t>ueva Y</w:t>
      </w:r>
      <w:r w:rsidRPr="00446F3D">
        <w:rPr>
          <w:lang w:val="en-US"/>
        </w:rPr>
        <w:t>ork: C</w:t>
      </w:r>
      <w:r w:rsidRPr="001652A2">
        <w:rPr>
          <w:lang w:val="en-US"/>
        </w:rPr>
        <w:t xml:space="preserve">ambridge University Press. </w:t>
      </w:r>
    </w:p>
    <w:p w14:paraId="15F22DA1" w14:textId="77777777" w:rsidR="00B36186" w:rsidRPr="00782376" w:rsidRDefault="00EA0DA1" w:rsidP="00A22A31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s-EC"/>
        </w:rPr>
      </w:pPr>
      <w:r w:rsidRPr="00817769">
        <w:rPr>
          <w:u w:val="single"/>
          <w:lang w:val="es-EC"/>
        </w:rPr>
        <w:t>Lib</w:t>
      </w:r>
      <w:r w:rsidR="00B36186" w:rsidRPr="00817769">
        <w:rPr>
          <w:u w:val="single"/>
          <w:lang w:val="es-EC"/>
        </w:rPr>
        <w:t xml:space="preserve">ro publicado </w:t>
      </w:r>
      <w:r w:rsidR="008E2192" w:rsidRPr="00817769">
        <w:rPr>
          <w:u w:val="single"/>
          <w:lang w:val="es-EC"/>
        </w:rPr>
        <w:t>electrónicamente</w:t>
      </w:r>
      <w:r w:rsidR="008E2192">
        <w:rPr>
          <w:lang w:val="es-EC"/>
        </w:rPr>
        <w:t>.</w:t>
      </w:r>
      <w:r w:rsidR="00B36186" w:rsidRPr="00782376">
        <w:rPr>
          <w:lang w:val="es-EC"/>
        </w:rPr>
        <w:t xml:space="preserve"> </w:t>
      </w:r>
      <w:r w:rsidR="008E2192" w:rsidRPr="00446F3D">
        <w:rPr>
          <w:i/>
          <w:lang w:val="es-EC"/>
        </w:rPr>
        <w:t>Ejemplo</w:t>
      </w:r>
      <w:r w:rsidR="008E2192" w:rsidRPr="00446F3D">
        <w:rPr>
          <w:lang w:val="es-EC"/>
        </w:rPr>
        <w:t xml:space="preserve">: </w:t>
      </w:r>
      <w:r w:rsidRPr="00446F3D">
        <w:rPr>
          <w:lang w:val="es-EC"/>
        </w:rPr>
        <w:t xml:space="preserve">Kurland, Philip y </w:t>
      </w:r>
      <w:r w:rsidR="002D5B9B" w:rsidRPr="00446F3D">
        <w:rPr>
          <w:lang w:val="es-EC"/>
        </w:rPr>
        <w:t>María</w:t>
      </w:r>
      <w:r w:rsidRPr="00446F3D">
        <w:rPr>
          <w:lang w:val="es-EC"/>
        </w:rPr>
        <w:t xml:space="preserve"> </w:t>
      </w:r>
      <w:r w:rsidR="002D5B9B" w:rsidRPr="00446F3D">
        <w:rPr>
          <w:lang w:val="es-EC"/>
        </w:rPr>
        <w:t>Pérez</w:t>
      </w:r>
      <w:r w:rsidRPr="00446F3D">
        <w:rPr>
          <w:lang w:val="es-EC"/>
        </w:rPr>
        <w:t xml:space="preserve"> (Comps.) (1987). </w:t>
      </w:r>
      <w:r w:rsidRPr="00446F3D">
        <w:rPr>
          <w:i/>
          <w:iCs/>
          <w:lang w:val="es-EC"/>
        </w:rPr>
        <w:t xml:space="preserve">La primera </w:t>
      </w:r>
      <w:r w:rsidR="008E2192" w:rsidRPr="00446F3D">
        <w:rPr>
          <w:i/>
          <w:iCs/>
          <w:lang w:val="es-EC"/>
        </w:rPr>
        <w:t>Constitución</w:t>
      </w:r>
      <w:r w:rsidRPr="00446F3D">
        <w:rPr>
          <w:lang w:val="es-EC"/>
        </w:rPr>
        <w:t>. Baltimore</w:t>
      </w:r>
      <w:r w:rsidRPr="00782376">
        <w:rPr>
          <w:lang w:val="es-EC"/>
        </w:rPr>
        <w:t xml:space="preserve">: University of Siracuse Press. Disponible en: </w:t>
      </w:r>
      <w:r w:rsidRPr="00782376">
        <w:rPr>
          <w:color w:val="0260BF"/>
          <w:lang w:val="es-EC"/>
        </w:rPr>
        <w:t xml:space="preserve">http://press-pubs.siracuse.edu/founders </w:t>
      </w:r>
      <w:r w:rsidRPr="00782376">
        <w:rPr>
          <w:lang w:val="es-EC"/>
        </w:rPr>
        <w:t xml:space="preserve">[Visitado </w:t>
      </w:r>
      <w:r w:rsidR="008E2192">
        <w:rPr>
          <w:lang w:val="es-EC"/>
        </w:rPr>
        <w:t xml:space="preserve">el </w:t>
      </w:r>
      <w:r w:rsidRPr="00782376">
        <w:rPr>
          <w:lang w:val="es-EC"/>
        </w:rPr>
        <w:t xml:space="preserve">16 agosto de 2002]. </w:t>
      </w:r>
    </w:p>
    <w:p w14:paraId="06CD324A" w14:textId="77777777" w:rsidR="00B36186" w:rsidRPr="00782376" w:rsidRDefault="008E2192" w:rsidP="00A22A31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s-EC"/>
        </w:rPr>
      </w:pPr>
      <w:r w:rsidRPr="00817769">
        <w:rPr>
          <w:u w:val="single"/>
          <w:lang w:val="es-EC"/>
        </w:rPr>
        <w:t>Artículo</w:t>
      </w:r>
      <w:r w:rsidR="00EA0DA1" w:rsidRPr="00817769">
        <w:rPr>
          <w:u w:val="single"/>
          <w:lang w:val="es-EC"/>
        </w:rPr>
        <w:t xml:space="preserve"> en libro de editor</w:t>
      </w:r>
      <w:r w:rsidRPr="00817769">
        <w:rPr>
          <w:u w:val="single"/>
          <w:lang w:val="es-EC"/>
        </w:rPr>
        <w:t>/</w:t>
      </w:r>
      <w:r w:rsidR="00EA0DA1" w:rsidRPr="00817769">
        <w:rPr>
          <w:u w:val="single"/>
          <w:lang w:val="es-EC"/>
        </w:rPr>
        <w:t>es, coordinador</w:t>
      </w:r>
      <w:r w:rsidRPr="00817769">
        <w:rPr>
          <w:u w:val="single"/>
          <w:lang w:val="es-EC"/>
        </w:rPr>
        <w:t>/</w:t>
      </w:r>
      <w:r w:rsidR="00EA0DA1" w:rsidRPr="00817769">
        <w:rPr>
          <w:u w:val="single"/>
          <w:lang w:val="es-EC"/>
        </w:rPr>
        <w:t>es o compilador</w:t>
      </w:r>
      <w:r w:rsidRPr="00817769">
        <w:rPr>
          <w:u w:val="single"/>
          <w:lang w:val="es-EC"/>
        </w:rPr>
        <w:t>/</w:t>
      </w:r>
      <w:r w:rsidR="00EA0DA1" w:rsidRPr="00817769">
        <w:rPr>
          <w:u w:val="single"/>
          <w:lang w:val="es-EC"/>
        </w:rPr>
        <w:t>es</w:t>
      </w:r>
      <w:r w:rsidRPr="000B7C5C">
        <w:rPr>
          <w:lang w:val="es-EC"/>
        </w:rPr>
        <w:t>.</w:t>
      </w:r>
      <w:r w:rsidR="00817769" w:rsidRPr="000B7C5C">
        <w:rPr>
          <w:lang w:val="es-EC"/>
        </w:rPr>
        <w:t xml:space="preserve"> </w:t>
      </w:r>
      <w:r w:rsidRPr="000B7C5C">
        <w:rPr>
          <w:i/>
          <w:lang w:val="es-EC"/>
        </w:rPr>
        <w:t>Ejemplo</w:t>
      </w:r>
      <w:r w:rsidRPr="000B7C5C">
        <w:rPr>
          <w:lang w:val="es-EC"/>
        </w:rPr>
        <w:t xml:space="preserve">: </w:t>
      </w:r>
      <w:r w:rsidR="00EA0DA1" w:rsidRPr="000B7C5C">
        <w:rPr>
          <w:lang w:val="es-EC"/>
        </w:rPr>
        <w:t xml:space="preserve">Wiese, Andrew (2006). “La casa en que </w:t>
      </w:r>
      <w:r w:rsidRPr="000B7C5C">
        <w:rPr>
          <w:lang w:val="es-EC"/>
        </w:rPr>
        <w:t>viví</w:t>
      </w:r>
      <w:r w:rsidR="00EA0DA1" w:rsidRPr="000B7C5C">
        <w:rPr>
          <w:lang w:val="es-EC"/>
        </w:rPr>
        <w:t xml:space="preserve">: raza, clase y </w:t>
      </w:r>
      <w:r w:rsidRPr="000B7C5C">
        <w:rPr>
          <w:lang w:val="es-EC"/>
        </w:rPr>
        <w:t>sueños</w:t>
      </w:r>
      <w:r w:rsidR="00EA0DA1" w:rsidRPr="000B7C5C">
        <w:rPr>
          <w:lang w:val="es-EC"/>
        </w:rPr>
        <w:t xml:space="preserve"> afroamericanos</w:t>
      </w:r>
      <w:r w:rsidR="00EA0DA1" w:rsidRPr="00782376">
        <w:rPr>
          <w:lang w:val="es-EC"/>
        </w:rPr>
        <w:t xml:space="preserve"> en los Estados Unidos de la postguerra”. En </w:t>
      </w:r>
      <w:r w:rsidR="00EA0DA1" w:rsidRPr="00782376">
        <w:rPr>
          <w:i/>
          <w:iCs/>
          <w:lang w:val="es-EC"/>
        </w:rPr>
        <w:t>La nueva historia suburbana</w:t>
      </w:r>
      <w:r w:rsidR="00EA0DA1" w:rsidRPr="00782376">
        <w:rPr>
          <w:lang w:val="es-EC"/>
        </w:rPr>
        <w:t>, Kevin Kruse y Thomas Sugrue (Ed</w:t>
      </w:r>
      <w:r>
        <w:rPr>
          <w:lang w:val="es-EC"/>
        </w:rPr>
        <w:t>s.): 99-</w:t>
      </w:r>
      <w:r w:rsidR="00EA0DA1" w:rsidRPr="00782376">
        <w:rPr>
          <w:lang w:val="es-EC"/>
        </w:rPr>
        <w:t xml:space="preserve">119. Chicago: University of Chicago Press. </w:t>
      </w:r>
    </w:p>
    <w:p w14:paraId="090EE839" w14:textId="77777777" w:rsidR="008E2192" w:rsidRPr="00446F3D" w:rsidRDefault="008E2192" w:rsidP="00C95C23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s-EC"/>
        </w:rPr>
      </w:pPr>
      <w:r w:rsidRPr="00817769">
        <w:rPr>
          <w:u w:val="single"/>
          <w:lang w:val="es-EC"/>
        </w:rPr>
        <w:t>Artículo</w:t>
      </w:r>
      <w:r w:rsidR="00B36186" w:rsidRPr="00817769">
        <w:rPr>
          <w:u w:val="single"/>
          <w:lang w:val="es-EC"/>
        </w:rPr>
        <w:t xml:space="preserve"> en revista</w:t>
      </w:r>
      <w:r w:rsidRPr="008E2192">
        <w:rPr>
          <w:lang w:val="es-EC"/>
        </w:rPr>
        <w:t xml:space="preserve">. </w:t>
      </w:r>
      <w:r w:rsidR="00B36186" w:rsidRPr="00446F3D">
        <w:rPr>
          <w:i/>
          <w:lang w:val="es-EC"/>
        </w:rPr>
        <w:t>Ejemplo</w:t>
      </w:r>
      <w:r w:rsidR="00B36186" w:rsidRPr="00446F3D">
        <w:rPr>
          <w:lang w:val="es-EC"/>
        </w:rPr>
        <w:t xml:space="preserve">: </w:t>
      </w:r>
      <w:r w:rsidRPr="00446F3D">
        <w:rPr>
          <w:lang w:val="es-EC"/>
        </w:rPr>
        <w:t xml:space="preserve">Coraggio, </w:t>
      </w:r>
      <w:r w:rsidR="002D5B9B" w:rsidRPr="00446F3D">
        <w:rPr>
          <w:lang w:val="es-EC"/>
        </w:rPr>
        <w:t>José</w:t>
      </w:r>
      <w:r w:rsidRPr="00446F3D">
        <w:rPr>
          <w:lang w:val="es-EC"/>
        </w:rPr>
        <w:t xml:space="preserve"> (2000). “</w:t>
      </w:r>
      <w:r w:rsidR="00EA0DA1" w:rsidRPr="00446F3D">
        <w:rPr>
          <w:lang w:val="es-EC"/>
        </w:rPr>
        <w:t xml:space="preserve">Alternativas a la </w:t>
      </w:r>
      <w:r w:rsidRPr="00446F3D">
        <w:rPr>
          <w:lang w:val="es-EC"/>
        </w:rPr>
        <w:t>política</w:t>
      </w:r>
      <w:r w:rsidR="00EA0DA1" w:rsidRPr="00446F3D">
        <w:rPr>
          <w:lang w:val="es-EC"/>
        </w:rPr>
        <w:t xml:space="preserve"> social neoliberal</w:t>
      </w:r>
      <w:r w:rsidRPr="00446F3D">
        <w:rPr>
          <w:lang w:val="es-EC"/>
        </w:rPr>
        <w:t>”</w:t>
      </w:r>
      <w:r w:rsidR="00EA0DA1" w:rsidRPr="00446F3D">
        <w:rPr>
          <w:lang w:val="es-EC"/>
        </w:rPr>
        <w:t xml:space="preserve">. </w:t>
      </w:r>
      <w:r w:rsidRPr="00446F3D">
        <w:rPr>
          <w:i/>
          <w:iCs/>
          <w:lang w:val="es-EC"/>
        </w:rPr>
        <w:t>Íconos</w:t>
      </w:r>
      <w:r w:rsidR="00EA0DA1" w:rsidRPr="00446F3D">
        <w:rPr>
          <w:i/>
          <w:iCs/>
          <w:lang w:val="es-EC"/>
        </w:rPr>
        <w:t xml:space="preserve"> </w:t>
      </w:r>
      <w:r w:rsidR="00EA0DA1" w:rsidRPr="00446F3D">
        <w:rPr>
          <w:lang w:val="es-EC"/>
        </w:rPr>
        <w:t>N° 9</w:t>
      </w:r>
      <w:r w:rsidRPr="00446F3D">
        <w:rPr>
          <w:lang w:val="es-EC"/>
        </w:rPr>
        <w:t>, Vol. 2</w:t>
      </w:r>
      <w:r w:rsidR="00EA0DA1" w:rsidRPr="00446F3D">
        <w:rPr>
          <w:lang w:val="es-EC"/>
        </w:rPr>
        <w:t xml:space="preserve">: 52-59. </w:t>
      </w:r>
    </w:p>
    <w:p w14:paraId="1BEF940C" w14:textId="77777777" w:rsidR="00B36186" w:rsidRPr="00446F3D" w:rsidRDefault="00817769" w:rsidP="00C95C23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s-EC"/>
        </w:rPr>
      </w:pPr>
      <w:r w:rsidRPr="00446F3D">
        <w:rPr>
          <w:u w:val="single"/>
          <w:lang w:val="es-EC"/>
        </w:rPr>
        <w:t>Artículo</w:t>
      </w:r>
      <w:r w:rsidR="00B36186" w:rsidRPr="00446F3D">
        <w:rPr>
          <w:u w:val="single"/>
          <w:lang w:val="es-EC"/>
        </w:rPr>
        <w:t xml:space="preserve"> en </w:t>
      </w:r>
      <w:r w:rsidRPr="00446F3D">
        <w:rPr>
          <w:u w:val="single"/>
          <w:lang w:val="es-EC"/>
        </w:rPr>
        <w:t>periódico</w:t>
      </w:r>
      <w:r w:rsidRPr="00446F3D">
        <w:rPr>
          <w:lang w:val="es-EC"/>
        </w:rPr>
        <w:t>.</w:t>
      </w:r>
      <w:r w:rsidR="00B36186" w:rsidRPr="00446F3D">
        <w:rPr>
          <w:lang w:val="es-EC"/>
        </w:rPr>
        <w:t xml:space="preserve"> </w:t>
      </w:r>
      <w:r w:rsidR="00B36186" w:rsidRPr="00446F3D">
        <w:rPr>
          <w:i/>
          <w:lang w:val="es-EC"/>
        </w:rPr>
        <w:t>Ejemplo</w:t>
      </w:r>
      <w:r w:rsidR="00B36186" w:rsidRPr="00446F3D">
        <w:rPr>
          <w:lang w:val="es-EC"/>
        </w:rPr>
        <w:t xml:space="preserve">: </w:t>
      </w:r>
      <w:r w:rsidR="00EA0DA1" w:rsidRPr="00446F3D">
        <w:rPr>
          <w:lang w:val="es-EC"/>
        </w:rPr>
        <w:t xml:space="preserve">Vera, Carlos (2006). “La </w:t>
      </w:r>
      <w:r w:rsidRPr="00446F3D">
        <w:rPr>
          <w:lang w:val="es-EC"/>
        </w:rPr>
        <w:t>opinión</w:t>
      </w:r>
      <w:r w:rsidR="00EA0DA1" w:rsidRPr="00446F3D">
        <w:rPr>
          <w:lang w:val="es-EC"/>
        </w:rPr>
        <w:t xml:space="preserve"> </w:t>
      </w:r>
      <w:r w:rsidRPr="00446F3D">
        <w:rPr>
          <w:lang w:val="es-EC"/>
        </w:rPr>
        <w:t>pública</w:t>
      </w:r>
      <w:r w:rsidR="00EA0DA1" w:rsidRPr="00446F3D">
        <w:rPr>
          <w:lang w:val="es-EC"/>
        </w:rPr>
        <w:t xml:space="preserve"> en el Ecuador”. </w:t>
      </w:r>
      <w:r w:rsidR="00EA0DA1" w:rsidRPr="00446F3D">
        <w:rPr>
          <w:i/>
          <w:iCs/>
          <w:lang w:val="es-EC"/>
        </w:rPr>
        <w:t xml:space="preserve">El Comercio, </w:t>
      </w:r>
      <w:r w:rsidRPr="00446F3D">
        <w:rPr>
          <w:lang w:val="es-EC"/>
        </w:rPr>
        <w:t>25</w:t>
      </w:r>
      <w:r w:rsidR="00071F39" w:rsidRPr="00446F3D">
        <w:rPr>
          <w:lang w:val="es-EC"/>
        </w:rPr>
        <w:t xml:space="preserve"> de octubre</w:t>
      </w:r>
      <w:r w:rsidRPr="00446F3D">
        <w:rPr>
          <w:lang w:val="es-EC"/>
        </w:rPr>
        <w:t xml:space="preserve">, </w:t>
      </w:r>
      <w:r w:rsidR="00071F39" w:rsidRPr="00446F3D">
        <w:rPr>
          <w:lang w:val="es-EC"/>
        </w:rPr>
        <w:t xml:space="preserve">sección </w:t>
      </w:r>
      <w:r w:rsidRPr="00446F3D">
        <w:rPr>
          <w:lang w:val="es-EC"/>
        </w:rPr>
        <w:t>E</w:t>
      </w:r>
      <w:r w:rsidR="00EA0DA1" w:rsidRPr="00446F3D">
        <w:rPr>
          <w:lang w:val="es-EC"/>
        </w:rPr>
        <w:t xml:space="preserve">ditoriales. </w:t>
      </w:r>
    </w:p>
    <w:p w14:paraId="510F52D2" w14:textId="77777777" w:rsidR="00B36186" w:rsidRPr="00782376" w:rsidRDefault="00817769" w:rsidP="00A22A31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s-EC"/>
        </w:rPr>
      </w:pPr>
      <w:r w:rsidRPr="00446F3D">
        <w:rPr>
          <w:u w:val="single"/>
          <w:lang w:val="es-EC"/>
        </w:rPr>
        <w:t>Artículo</w:t>
      </w:r>
      <w:r w:rsidR="00B36186" w:rsidRPr="00446F3D">
        <w:rPr>
          <w:u w:val="single"/>
          <w:lang w:val="es-EC"/>
        </w:rPr>
        <w:t xml:space="preserve"> en revista digital</w:t>
      </w:r>
      <w:r w:rsidRPr="00446F3D">
        <w:rPr>
          <w:lang w:val="es-EC"/>
        </w:rPr>
        <w:t>.</w:t>
      </w:r>
      <w:r w:rsidR="00B36186" w:rsidRPr="00446F3D">
        <w:rPr>
          <w:lang w:val="es-EC"/>
        </w:rPr>
        <w:t xml:space="preserve"> </w:t>
      </w:r>
      <w:r w:rsidRPr="00446F3D">
        <w:rPr>
          <w:i/>
          <w:lang w:val="es-EC"/>
        </w:rPr>
        <w:t>Ejemplo</w:t>
      </w:r>
      <w:r w:rsidRPr="00446F3D">
        <w:rPr>
          <w:lang w:val="es-EC"/>
        </w:rPr>
        <w:t xml:space="preserve">: </w:t>
      </w:r>
      <w:r w:rsidR="00EA0DA1" w:rsidRPr="00446F3D">
        <w:rPr>
          <w:lang w:val="es-EC"/>
        </w:rPr>
        <w:t xml:space="preserve">Villarroel, Pablo (2010). “Historia y estado actual de la </w:t>
      </w:r>
      <w:r w:rsidRPr="00446F3D">
        <w:rPr>
          <w:lang w:val="es-EC"/>
        </w:rPr>
        <w:t>formación</w:t>
      </w:r>
      <w:r w:rsidR="00EA0DA1" w:rsidRPr="00446F3D">
        <w:rPr>
          <w:lang w:val="es-EC"/>
        </w:rPr>
        <w:t xml:space="preserve"> doctoral en Chile”.</w:t>
      </w:r>
      <w:r w:rsidR="00EA0DA1" w:rsidRPr="00782376">
        <w:rPr>
          <w:lang w:val="es-EC"/>
        </w:rPr>
        <w:t xml:space="preserve"> </w:t>
      </w:r>
      <w:r w:rsidR="00EA0DA1" w:rsidRPr="00782376">
        <w:rPr>
          <w:i/>
          <w:iCs/>
          <w:lang w:val="es-EC"/>
        </w:rPr>
        <w:t xml:space="preserve">Revista Digital Universitaria UNAM </w:t>
      </w:r>
      <w:r w:rsidR="00EA0DA1" w:rsidRPr="00782376">
        <w:rPr>
          <w:lang w:val="es-EC"/>
        </w:rPr>
        <w:t>N°</w:t>
      </w:r>
      <w:r>
        <w:rPr>
          <w:lang w:val="es-EC"/>
        </w:rPr>
        <w:t xml:space="preserve"> </w:t>
      </w:r>
      <w:r w:rsidR="00EA0DA1" w:rsidRPr="00782376">
        <w:rPr>
          <w:lang w:val="es-EC"/>
        </w:rPr>
        <w:t xml:space="preserve">6, Vol. 11. Disponible en: </w:t>
      </w:r>
      <w:r w:rsidR="00EA0DA1" w:rsidRPr="00782376">
        <w:rPr>
          <w:color w:val="0260BF"/>
          <w:lang w:val="es-EC"/>
        </w:rPr>
        <w:t xml:space="preserve">http://www.revista.unam.mx/vol.11/num5/art47/ </w:t>
      </w:r>
      <w:r w:rsidR="00EA0DA1" w:rsidRPr="00782376">
        <w:rPr>
          <w:lang w:val="es-EC"/>
        </w:rPr>
        <w:t xml:space="preserve">[Visitado </w:t>
      </w:r>
      <w:r>
        <w:rPr>
          <w:lang w:val="es-EC"/>
        </w:rPr>
        <w:t xml:space="preserve">el </w:t>
      </w:r>
      <w:r w:rsidR="00EA0DA1" w:rsidRPr="00782376">
        <w:rPr>
          <w:lang w:val="es-EC"/>
        </w:rPr>
        <w:t>15 marzo</w:t>
      </w:r>
      <w:r>
        <w:rPr>
          <w:lang w:val="es-EC"/>
        </w:rPr>
        <w:t xml:space="preserve"> de</w:t>
      </w:r>
      <w:r w:rsidR="00EA0DA1" w:rsidRPr="00782376">
        <w:rPr>
          <w:lang w:val="es-EC"/>
        </w:rPr>
        <w:t xml:space="preserve"> 2015]</w:t>
      </w:r>
      <w:r>
        <w:rPr>
          <w:lang w:val="es-EC"/>
        </w:rPr>
        <w:t>.</w:t>
      </w:r>
      <w:r w:rsidR="00EA0DA1" w:rsidRPr="00782376">
        <w:rPr>
          <w:lang w:val="es-EC"/>
        </w:rPr>
        <w:t xml:space="preserve"> </w:t>
      </w:r>
    </w:p>
    <w:p w14:paraId="53E9208C" w14:textId="77777777" w:rsidR="00B36186" w:rsidRPr="00446F3D" w:rsidRDefault="002D5B9B" w:rsidP="00A22A31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s-EC"/>
        </w:rPr>
      </w:pPr>
      <w:r w:rsidRPr="002D5B9B">
        <w:rPr>
          <w:u w:val="single"/>
          <w:lang w:val="es-EC"/>
        </w:rPr>
        <w:t>Ponencia presentada en</w:t>
      </w:r>
      <w:r w:rsidR="00B36186" w:rsidRPr="002D5B9B">
        <w:rPr>
          <w:u w:val="single"/>
          <w:lang w:val="es-EC"/>
        </w:rPr>
        <w:t xml:space="preserve"> seminario</w:t>
      </w:r>
      <w:r w:rsidRPr="002D5B9B">
        <w:rPr>
          <w:u w:val="single"/>
          <w:lang w:val="es-EC"/>
        </w:rPr>
        <w:t>s</w:t>
      </w:r>
      <w:r w:rsidR="00B36186" w:rsidRPr="002D5B9B">
        <w:rPr>
          <w:u w:val="single"/>
          <w:lang w:val="es-EC"/>
        </w:rPr>
        <w:t>, conferencias, etc</w:t>
      </w:r>
      <w:r w:rsidR="00B36186" w:rsidRPr="00782376">
        <w:rPr>
          <w:lang w:val="es-EC"/>
        </w:rPr>
        <w:t>.</w:t>
      </w:r>
      <w:r>
        <w:rPr>
          <w:lang w:val="es-EC"/>
        </w:rPr>
        <w:t xml:space="preserve"> </w:t>
      </w:r>
      <w:r w:rsidR="00B36186" w:rsidRPr="00446F3D">
        <w:rPr>
          <w:i/>
          <w:lang w:val="es-EC"/>
        </w:rPr>
        <w:t>Ejemplo</w:t>
      </w:r>
      <w:r w:rsidR="00B36186" w:rsidRPr="00446F3D">
        <w:rPr>
          <w:lang w:val="es-EC"/>
        </w:rPr>
        <w:t xml:space="preserve">: </w:t>
      </w:r>
      <w:r w:rsidR="00EA0DA1" w:rsidRPr="00446F3D">
        <w:rPr>
          <w:lang w:val="es-EC"/>
        </w:rPr>
        <w:t xml:space="preserve">Macaroff, Anahí (2006). “De la iglesia a los barrios”. Ponencia presentada en el VI </w:t>
      </w:r>
      <w:r w:rsidRPr="00446F3D">
        <w:rPr>
          <w:lang w:val="es-EC"/>
        </w:rPr>
        <w:t>C</w:t>
      </w:r>
      <w:r w:rsidR="00EA0DA1" w:rsidRPr="00446F3D">
        <w:rPr>
          <w:lang w:val="es-EC"/>
        </w:rPr>
        <w:t xml:space="preserve">ongreso de </w:t>
      </w:r>
      <w:r w:rsidRPr="00446F3D">
        <w:rPr>
          <w:lang w:val="es-EC"/>
        </w:rPr>
        <w:t>Antropología</w:t>
      </w:r>
      <w:r w:rsidR="00EA0DA1" w:rsidRPr="00446F3D">
        <w:rPr>
          <w:lang w:val="es-EC"/>
        </w:rPr>
        <w:t xml:space="preserve"> </w:t>
      </w:r>
      <w:r w:rsidRPr="00446F3D">
        <w:rPr>
          <w:lang w:val="es-EC"/>
        </w:rPr>
        <w:t>S</w:t>
      </w:r>
      <w:r w:rsidR="00EA0DA1" w:rsidRPr="00446F3D">
        <w:rPr>
          <w:lang w:val="es-EC"/>
        </w:rPr>
        <w:t>ocial</w:t>
      </w:r>
      <w:r w:rsidRPr="00446F3D">
        <w:rPr>
          <w:lang w:val="es-EC"/>
        </w:rPr>
        <w:t xml:space="preserve"> – </w:t>
      </w:r>
      <w:r w:rsidR="00071F39" w:rsidRPr="00446F3D">
        <w:rPr>
          <w:lang w:val="es-EC"/>
        </w:rPr>
        <w:t>s</w:t>
      </w:r>
      <w:r w:rsidRPr="00446F3D">
        <w:rPr>
          <w:lang w:val="es-EC"/>
        </w:rPr>
        <w:t xml:space="preserve">ección </w:t>
      </w:r>
      <w:r w:rsidR="00EA0DA1" w:rsidRPr="00446F3D">
        <w:rPr>
          <w:lang w:val="es-EC"/>
        </w:rPr>
        <w:t>Barrios</w:t>
      </w:r>
      <w:r w:rsidRPr="00446F3D">
        <w:rPr>
          <w:lang w:val="es-EC"/>
        </w:rPr>
        <w:t>,</w:t>
      </w:r>
      <w:r w:rsidR="00EA0DA1" w:rsidRPr="00446F3D">
        <w:rPr>
          <w:lang w:val="es-EC"/>
        </w:rPr>
        <w:t xml:space="preserve"> en Rosario, Argentina. </w:t>
      </w:r>
    </w:p>
    <w:p w14:paraId="31928808" w14:textId="77777777" w:rsidR="00B36186" w:rsidRPr="00446F3D" w:rsidRDefault="00B36186" w:rsidP="00A22A31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s-EC"/>
        </w:rPr>
      </w:pPr>
      <w:r w:rsidRPr="00446F3D">
        <w:rPr>
          <w:u w:val="single"/>
          <w:lang w:val="es-EC"/>
        </w:rPr>
        <w:t>Tesis</w:t>
      </w:r>
      <w:r w:rsidR="005B38D1" w:rsidRPr="00446F3D">
        <w:rPr>
          <w:lang w:val="es-EC"/>
        </w:rPr>
        <w:t xml:space="preserve">. </w:t>
      </w:r>
      <w:r w:rsidRPr="00446F3D">
        <w:rPr>
          <w:i/>
          <w:lang w:val="es-EC"/>
        </w:rPr>
        <w:t>Ejemplo</w:t>
      </w:r>
      <w:r w:rsidRPr="00446F3D">
        <w:rPr>
          <w:lang w:val="es-EC"/>
        </w:rPr>
        <w:t>:</w:t>
      </w:r>
      <w:r w:rsidR="005B38D1" w:rsidRPr="00446F3D">
        <w:rPr>
          <w:lang w:val="es-EC"/>
        </w:rPr>
        <w:t xml:space="preserve"> </w:t>
      </w:r>
      <w:r w:rsidR="00EA0DA1" w:rsidRPr="00446F3D">
        <w:rPr>
          <w:lang w:val="es-EC"/>
        </w:rPr>
        <w:t xml:space="preserve">Aguinaga, Pedro (2004). “Las </w:t>
      </w:r>
      <w:r w:rsidR="005B38D1" w:rsidRPr="00446F3D">
        <w:rPr>
          <w:lang w:val="es-EC"/>
        </w:rPr>
        <w:t>tecnologías</w:t>
      </w:r>
      <w:r w:rsidR="00EA0DA1" w:rsidRPr="00446F3D">
        <w:rPr>
          <w:lang w:val="es-EC"/>
        </w:rPr>
        <w:t xml:space="preserve"> sociales en Ecuador”. </w:t>
      </w:r>
      <w:r w:rsidR="005B38D1" w:rsidRPr="00446F3D">
        <w:rPr>
          <w:lang w:val="es-EC"/>
        </w:rPr>
        <w:t>Disertación</w:t>
      </w:r>
      <w:r w:rsidR="00EA0DA1" w:rsidRPr="00446F3D">
        <w:rPr>
          <w:lang w:val="es-EC"/>
        </w:rPr>
        <w:t xml:space="preserve"> de </w:t>
      </w:r>
      <w:r w:rsidR="005B38D1" w:rsidRPr="00446F3D">
        <w:rPr>
          <w:lang w:val="es-EC"/>
        </w:rPr>
        <w:t>maestría</w:t>
      </w:r>
      <w:r w:rsidR="00EA0DA1" w:rsidRPr="00446F3D">
        <w:rPr>
          <w:lang w:val="es-EC"/>
        </w:rPr>
        <w:t xml:space="preserve">, FLACSO Ecuador. </w:t>
      </w:r>
    </w:p>
    <w:p w14:paraId="5D796755" w14:textId="77777777" w:rsidR="00B36186" w:rsidRPr="00782376" w:rsidRDefault="00EA0DA1" w:rsidP="00A22A31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s-EC"/>
        </w:rPr>
      </w:pPr>
      <w:r w:rsidRPr="00446F3D">
        <w:rPr>
          <w:u w:val="single"/>
          <w:lang w:val="es-EC"/>
        </w:rPr>
        <w:t xml:space="preserve">Documentos </w:t>
      </w:r>
      <w:r w:rsidR="005B38D1" w:rsidRPr="00446F3D">
        <w:rPr>
          <w:u w:val="single"/>
          <w:lang w:val="es-EC"/>
        </w:rPr>
        <w:t>electrónicos</w:t>
      </w:r>
      <w:r w:rsidR="00B36186" w:rsidRPr="00446F3D">
        <w:rPr>
          <w:u w:val="single"/>
          <w:lang w:val="es-EC"/>
        </w:rPr>
        <w:t xml:space="preserve"> en </w:t>
      </w:r>
      <w:r w:rsidR="005B38D1" w:rsidRPr="00446F3D">
        <w:rPr>
          <w:u w:val="single"/>
          <w:lang w:val="es-EC"/>
        </w:rPr>
        <w:t>página</w:t>
      </w:r>
      <w:r w:rsidR="00B36186" w:rsidRPr="00446F3D">
        <w:rPr>
          <w:u w:val="single"/>
          <w:lang w:val="es-EC"/>
        </w:rPr>
        <w:t xml:space="preserve"> web o blog</w:t>
      </w:r>
      <w:r w:rsidR="005B38D1" w:rsidRPr="00446F3D">
        <w:rPr>
          <w:lang w:val="es-EC"/>
        </w:rPr>
        <w:t>.</w:t>
      </w:r>
      <w:r w:rsidR="00B36186" w:rsidRPr="00446F3D">
        <w:rPr>
          <w:lang w:val="es-EC"/>
        </w:rPr>
        <w:t xml:space="preserve"> </w:t>
      </w:r>
      <w:r w:rsidR="00B36186" w:rsidRPr="00446F3D">
        <w:rPr>
          <w:i/>
          <w:lang w:val="es-EC"/>
        </w:rPr>
        <w:t>Ejemplo</w:t>
      </w:r>
      <w:r w:rsidR="00B36186" w:rsidRPr="00782376">
        <w:rPr>
          <w:lang w:val="es-EC"/>
        </w:rPr>
        <w:t xml:space="preserve">: </w:t>
      </w:r>
      <w:r w:rsidRPr="00782376">
        <w:rPr>
          <w:lang w:val="es-EC"/>
        </w:rPr>
        <w:t xml:space="preserve">Naranjo, Marco (2007). “Pensando la </w:t>
      </w:r>
      <w:r w:rsidR="005B38D1" w:rsidRPr="00782376">
        <w:rPr>
          <w:lang w:val="es-EC"/>
        </w:rPr>
        <w:t>Economía</w:t>
      </w:r>
      <w:r w:rsidRPr="00782376">
        <w:rPr>
          <w:lang w:val="es-EC"/>
        </w:rPr>
        <w:t>”. Disponible en</w:t>
      </w:r>
      <w:r w:rsidR="005B38D1">
        <w:rPr>
          <w:lang w:val="es-EC"/>
        </w:rPr>
        <w:t>:</w:t>
      </w:r>
      <w:r w:rsidRPr="00782376">
        <w:rPr>
          <w:lang w:val="es-EC"/>
        </w:rPr>
        <w:t xml:space="preserve"> </w:t>
      </w:r>
      <w:r w:rsidRPr="00782376">
        <w:rPr>
          <w:color w:val="0260BF"/>
          <w:lang w:val="es-EC"/>
        </w:rPr>
        <w:t xml:space="preserve">www.flacso.edu.ec </w:t>
      </w:r>
      <w:r w:rsidRPr="00782376">
        <w:rPr>
          <w:lang w:val="es-EC"/>
        </w:rPr>
        <w:t>[</w:t>
      </w:r>
      <w:r w:rsidR="005B38D1">
        <w:rPr>
          <w:lang w:val="es-EC"/>
        </w:rPr>
        <w:t xml:space="preserve">Visitado el </w:t>
      </w:r>
      <w:r w:rsidRPr="00782376">
        <w:rPr>
          <w:lang w:val="es-EC"/>
        </w:rPr>
        <w:t xml:space="preserve">22 de diciembre de 2008]. </w:t>
      </w:r>
    </w:p>
    <w:p w14:paraId="157E0C36" w14:textId="77777777" w:rsidR="00B36186" w:rsidRPr="00782376" w:rsidRDefault="00EA0DA1" w:rsidP="00A22A31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s-EC"/>
        </w:rPr>
      </w:pPr>
      <w:r w:rsidRPr="00202B9B">
        <w:rPr>
          <w:u w:val="single"/>
          <w:lang w:val="es-EC"/>
        </w:rPr>
        <w:t>En caso de no con</w:t>
      </w:r>
      <w:r w:rsidR="00B36186" w:rsidRPr="00202B9B">
        <w:rPr>
          <w:u w:val="single"/>
          <w:lang w:val="es-EC"/>
        </w:rPr>
        <w:t>tar con la fecha del documento</w:t>
      </w:r>
      <w:r w:rsidR="00202B9B" w:rsidRPr="00446F3D">
        <w:rPr>
          <w:lang w:val="es-EC"/>
        </w:rPr>
        <w:t>.</w:t>
      </w:r>
      <w:r w:rsidR="00B36186" w:rsidRPr="00446F3D">
        <w:rPr>
          <w:lang w:val="es-EC"/>
        </w:rPr>
        <w:t xml:space="preserve"> </w:t>
      </w:r>
      <w:r w:rsidR="00B36186" w:rsidRPr="00446F3D">
        <w:rPr>
          <w:i/>
          <w:lang w:val="en-US"/>
        </w:rPr>
        <w:t>Ejemplo</w:t>
      </w:r>
      <w:r w:rsidR="00B36186" w:rsidRPr="00446F3D">
        <w:rPr>
          <w:lang w:val="en-US"/>
        </w:rPr>
        <w:t xml:space="preserve">: </w:t>
      </w:r>
      <w:r w:rsidRPr="00446F3D">
        <w:rPr>
          <w:lang w:val="en-US"/>
        </w:rPr>
        <w:t xml:space="preserve">Hardin, Garrett (s/f). “The Tragedy of the Commons”. </w:t>
      </w:r>
      <w:r w:rsidRPr="00446F3D">
        <w:rPr>
          <w:lang w:val="es-EC"/>
        </w:rPr>
        <w:t>Disponible en: http://www</w:t>
      </w:r>
      <w:r w:rsidRPr="00782376">
        <w:rPr>
          <w:lang w:val="es-EC"/>
        </w:rPr>
        <w:t>.sciencemag.org/cgi/ content/full/162/3859/1243 [</w:t>
      </w:r>
      <w:r w:rsidR="00202B9B">
        <w:rPr>
          <w:lang w:val="es-EC"/>
        </w:rPr>
        <w:t xml:space="preserve">Visitado el </w:t>
      </w:r>
      <w:r w:rsidRPr="00782376">
        <w:rPr>
          <w:lang w:val="es-EC"/>
        </w:rPr>
        <w:t xml:space="preserve">14 de agosto de 2009]. </w:t>
      </w:r>
    </w:p>
    <w:p w14:paraId="1FA72F6A" w14:textId="77777777" w:rsidR="00B36186" w:rsidRPr="00446F3D" w:rsidRDefault="00EA0DA1" w:rsidP="00A22A31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s-EC"/>
        </w:rPr>
      </w:pPr>
      <w:r w:rsidRPr="00202B9B">
        <w:rPr>
          <w:u w:val="single"/>
          <w:lang w:val="es-EC"/>
        </w:rPr>
        <w:t xml:space="preserve">En caso de no contar con un autor y la </w:t>
      </w:r>
      <w:r w:rsidR="00202B9B" w:rsidRPr="00202B9B">
        <w:rPr>
          <w:u w:val="single"/>
          <w:lang w:val="es-EC"/>
        </w:rPr>
        <w:t>información</w:t>
      </w:r>
      <w:r w:rsidRPr="00202B9B">
        <w:rPr>
          <w:u w:val="single"/>
          <w:lang w:val="es-EC"/>
        </w:rPr>
        <w:t xml:space="preserve"> sea responsabilidad de alguna </w:t>
      </w:r>
      <w:r w:rsidR="00202B9B" w:rsidRPr="00202B9B">
        <w:rPr>
          <w:u w:val="single"/>
          <w:lang w:val="es-EC"/>
        </w:rPr>
        <w:t>organización</w:t>
      </w:r>
      <w:r w:rsidRPr="00202B9B">
        <w:rPr>
          <w:u w:val="single"/>
          <w:lang w:val="es-EC"/>
        </w:rPr>
        <w:t xml:space="preserve"> o similar</w:t>
      </w:r>
      <w:r w:rsidR="00202B9B" w:rsidRPr="00446F3D">
        <w:rPr>
          <w:lang w:val="es-EC"/>
        </w:rPr>
        <w:t>.</w:t>
      </w:r>
      <w:r w:rsidRPr="00446F3D">
        <w:rPr>
          <w:lang w:val="es-EC"/>
        </w:rPr>
        <w:t xml:space="preserve"> </w:t>
      </w:r>
      <w:r w:rsidR="00B36186" w:rsidRPr="00446F3D">
        <w:rPr>
          <w:i/>
          <w:lang w:val="es-EC"/>
        </w:rPr>
        <w:t>Ejemplo</w:t>
      </w:r>
      <w:r w:rsidR="00B36186" w:rsidRPr="00446F3D">
        <w:rPr>
          <w:lang w:val="es-EC"/>
        </w:rPr>
        <w:t xml:space="preserve">: </w:t>
      </w:r>
      <w:r w:rsidR="00202B9B" w:rsidRPr="00446F3D">
        <w:rPr>
          <w:lang w:val="es-EC"/>
        </w:rPr>
        <w:t>Secretaría</w:t>
      </w:r>
      <w:r w:rsidRPr="00446F3D">
        <w:rPr>
          <w:lang w:val="es-EC"/>
        </w:rPr>
        <w:t xml:space="preserve"> del MERCOSUR (s/f). “Resoluciones del GMC y decisiones del CMC”. Disponible en: </w:t>
      </w:r>
      <w:r w:rsidRPr="00446F3D">
        <w:rPr>
          <w:color w:val="0260BF"/>
          <w:lang w:val="es-EC"/>
        </w:rPr>
        <w:t xml:space="preserve">http://www.MERCOSUR.int/ </w:t>
      </w:r>
      <w:r w:rsidRPr="00446F3D">
        <w:rPr>
          <w:lang w:val="es-EC"/>
        </w:rPr>
        <w:t>[</w:t>
      </w:r>
      <w:r w:rsidR="00202B9B" w:rsidRPr="00446F3D">
        <w:rPr>
          <w:lang w:val="es-EC"/>
        </w:rPr>
        <w:t xml:space="preserve">Visitado el </w:t>
      </w:r>
      <w:r w:rsidRPr="00446F3D">
        <w:rPr>
          <w:lang w:val="es-EC"/>
        </w:rPr>
        <w:t>12 de febrero de 2010].</w:t>
      </w:r>
    </w:p>
    <w:p w14:paraId="6BD2A708" w14:textId="77777777" w:rsidR="00B36186" w:rsidRPr="00782376" w:rsidRDefault="00202B9B" w:rsidP="00A22A31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s-EC"/>
        </w:rPr>
      </w:pPr>
      <w:r w:rsidRPr="00446F3D">
        <w:rPr>
          <w:u w:val="single"/>
          <w:lang w:val="es-EC"/>
        </w:rPr>
        <w:t>Artículo</w:t>
      </w:r>
      <w:r w:rsidR="00B36186" w:rsidRPr="00446F3D">
        <w:rPr>
          <w:u w:val="single"/>
          <w:lang w:val="es-EC"/>
        </w:rPr>
        <w:t xml:space="preserve"> no firmado en </w:t>
      </w:r>
      <w:r w:rsidRPr="00446F3D">
        <w:rPr>
          <w:u w:val="single"/>
          <w:lang w:val="es-EC"/>
        </w:rPr>
        <w:t>periódico</w:t>
      </w:r>
      <w:r w:rsidRPr="00446F3D">
        <w:rPr>
          <w:lang w:val="es-EC"/>
        </w:rPr>
        <w:t>.</w:t>
      </w:r>
      <w:r w:rsidR="00B36186" w:rsidRPr="00446F3D">
        <w:rPr>
          <w:lang w:val="es-EC"/>
        </w:rPr>
        <w:t xml:space="preserve"> </w:t>
      </w:r>
      <w:r w:rsidR="00071F39" w:rsidRPr="00446F3D">
        <w:rPr>
          <w:lang w:val="es-EC"/>
        </w:rPr>
        <w:t xml:space="preserve">Se colocará el nombre del periódico en lugar del autor. </w:t>
      </w:r>
      <w:r w:rsidR="00071F39" w:rsidRPr="00446F3D">
        <w:rPr>
          <w:i/>
          <w:lang w:val="es-EC"/>
        </w:rPr>
        <w:t>Ejemplo</w:t>
      </w:r>
      <w:r w:rsidR="00071F39" w:rsidRPr="00446F3D">
        <w:rPr>
          <w:lang w:val="es-EC"/>
        </w:rPr>
        <w:t xml:space="preserve">: </w:t>
      </w:r>
      <w:r w:rsidR="00EA0DA1" w:rsidRPr="00446F3D">
        <w:rPr>
          <w:lang w:val="es-EC"/>
        </w:rPr>
        <w:t xml:space="preserve">El Comercio (2017). “El uso define el alcance de los espacios </w:t>
      </w:r>
      <w:r w:rsidR="00071F39" w:rsidRPr="00446F3D">
        <w:rPr>
          <w:lang w:val="es-EC"/>
        </w:rPr>
        <w:t>públicos</w:t>
      </w:r>
      <w:r w:rsidR="00EA0DA1" w:rsidRPr="00446F3D">
        <w:rPr>
          <w:lang w:val="es-EC"/>
        </w:rPr>
        <w:t xml:space="preserve"> en Quito”. </w:t>
      </w:r>
      <w:r w:rsidR="00071F39" w:rsidRPr="00446F3D">
        <w:rPr>
          <w:lang w:val="es-EC"/>
        </w:rPr>
        <w:t>Sección</w:t>
      </w:r>
      <w:r w:rsidR="00EA0DA1" w:rsidRPr="00446F3D">
        <w:rPr>
          <w:lang w:val="es-EC"/>
        </w:rPr>
        <w:t xml:space="preserve"> A</w:t>
      </w:r>
      <w:r w:rsidR="00EA0DA1" w:rsidRPr="00782376">
        <w:rPr>
          <w:lang w:val="es-EC"/>
        </w:rPr>
        <w:t xml:space="preserve">ctualidad, 26 </w:t>
      </w:r>
      <w:r w:rsidR="00071F39">
        <w:rPr>
          <w:lang w:val="es-EC"/>
        </w:rPr>
        <w:t xml:space="preserve">de </w:t>
      </w:r>
      <w:r w:rsidR="00EA0DA1" w:rsidRPr="00782376">
        <w:rPr>
          <w:lang w:val="es-EC"/>
        </w:rPr>
        <w:t xml:space="preserve">julio. Disponible en: </w:t>
      </w:r>
      <w:r w:rsidR="00EA0DA1" w:rsidRPr="00782376">
        <w:rPr>
          <w:color w:val="0260BF"/>
          <w:lang w:val="es-EC"/>
        </w:rPr>
        <w:t xml:space="preserve">http://www.elcomercio.com/actualidad/espacio-publico-quito-carlaheredia.html </w:t>
      </w:r>
      <w:r w:rsidR="003243A0">
        <w:rPr>
          <w:lang w:val="es-EC"/>
        </w:rPr>
        <w:t>[V</w:t>
      </w:r>
      <w:r w:rsidR="00B36186" w:rsidRPr="00782376">
        <w:rPr>
          <w:lang w:val="es-EC"/>
        </w:rPr>
        <w:t xml:space="preserve">isitado el 26 de julio </w:t>
      </w:r>
      <w:r w:rsidR="003243A0">
        <w:rPr>
          <w:lang w:val="es-EC"/>
        </w:rPr>
        <w:t xml:space="preserve">de </w:t>
      </w:r>
      <w:r w:rsidR="00B36186" w:rsidRPr="00782376">
        <w:rPr>
          <w:lang w:val="es-EC"/>
        </w:rPr>
        <w:t>2017].</w:t>
      </w:r>
    </w:p>
    <w:p w14:paraId="0B5EE096" w14:textId="77777777" w:rsidR="007152E3" w:rsidRPr="00446F3D" w:rsidRDefault="00071F39" w:rsidP="007152E3">
      <w:pPr>
        <w:pStyle w:val="NormalWeb"/>
        <w:numPr>
          <w:ilvl w:val="1"/>
          <w:numId w:val="6"/>
        </w:numPr>
        <w:spacing w:before="0" w:beforeAutospacing="0" w:after="0" w:afterAutospacing="0"/>
        <w:ind w:left="1134" w:hanging="425"/>
        <w:jc w:val="both"/>
        <w:rPr>
          <w:lang w:val="es-EC"/>
        </w:rPr>
      </w:pPr>
      <w:r w:rsidRPr="003243A0">
        <w:rPr>
          <w:u w:val="single"/>
          <w:lang w:val="es-EC"/>
        </w:rPr>
        <w:t>Artículo</w:t>
      </w:r>
      <w:r w:rsidR="00B36186" w:rsidRPr="003243A0">
        <w:rPr>
          <w:u w:val="single"/>
          <w:lang w:val="es-EC"/>
        </w:rPr>
        <w:t xml:space="preserve"> no firmado en revista</w:t>
      </w:r>
      <w:r w:rsidR="003243A0">
        <w:rPr>
          <w:lang w:val="es-EC"/>
        </w:rPr>
        <w:t>.</w:t>
      </w:r>
      <w:r w:rsidR="00B36186" w:rsidRPr="00782376">
        <w:rPr>
          <w:lang w:val="es-EC"/>
        </w:rPr>
        <w:t xml:space="preserve"> </w:t>
      </w:r>
      <w:r w:rsidR="003243A0">
        <w:rPr>
          <w:lang w:val="es-EC"/>
        </w:rPr>
        <w:t>Se escribirá el nombre de</w:t>
      </w:r>
      <w:r w:rsidR="00AD16AE">
        <w:rPr>
          <w:lang w:val="es-EC"/>
        </w:rPr>
        <w:t xml:space="preserve"> la revista </w:t>
      </w:r>
      <w:r w:rsidR="003243A0">
        <w:rPr>
          <w:lang w:val="es-EC"/>
        </w:rPr>
        <w:t>en lugar del autor</w:t>
      </w:r>
      <w:r w:rsidR="00EA0DA1" w:rsidRPr="00782376">
        <w:rPr>
          <w:lang w:val="es-EC"/>
        </w:rPr>
        <w:t xml:space="preserve">. </w:t>
      </w:r>
      <w:r w:rsidR="003243A0" w:rsidRPr="00446F3D">
        <w:rPr>
          <w:i/>
          <w:lang w:val="es-EC"/>
        </w:rPr>
        <w:t>Ejemplo</w:t>
      </w:r>
      <w:r w:rsidR="003243A0" w:rsidRPr="00446F3D">
        <w:rPr>
          <w:lang w:val="es-EC"/>
        </w:rPr>
        <w:t>: Calenturas (1923). “</w:t>
      </w:r>
      <w:r w:rsidR="00EA0DA1" w:rsidRPr="00446F3D">
        <w:rPr>
          <w:lang w:val="es-EC"/>
        </w:rPr>
        <w:t>Primero de Mayo</w:t>
      </w:r>
      <w:r w:rsidR="003243A0" w:rsidRPr="00446F3D">
        <w:rPr>
          <w:lang w:val="es-EC"/>
        </w:rPr>
        <w:t>”</w:t>
      </w:r>
      <w:r w:rsidR="00EA0DA1" w:rsidRPr="00446F3D">
        <w:rPr>
          <w:lang w:val="es-EC"/>
        </w:rPr>
        <w:t>. N.° 30: 1-5</w:t>
      </w:r>
      <w:r w:rsidR="003243A0" w:rsidRPr="00446F3D">
        <w:rPr>
          <w:lang w:val="es-EC"/>
        </w:rPr>
        <w:t>,</w:t>
      </w:r>
      <w:r w:rsidR="00EA0DA1" w:rsidRPr="00446F3D">
        <w:rPr>
          <w:lang w:val="es-EC"/>
        </w:rPr>
        <w:t xml:space="preserve"> Guayaquil. </w:t>
      </w:r>
    </w:p>
    <w:p w14:paraId="51DA8593" w14:textId="77777777" w:rsidR="007152E3" w:rsidRPr="00446F3D" w:rsidRDefault="007152E3" w:rsidP="007152E3">
      <w:pPr>
        <w:pStyle w:val="NormalWeb"/>
        <w:spacing w:before="0" w:beforeAutospacing="0" w:after="0" w:afterAutospacing="0"/>
        <w:ind w:left="1134"/>
        <w:jc w:val="both"/>
        <w:rPr>
          <w:lang w:val="es-EC"/>
        </w:rPr>
      </w:pPr>
    </w:p>
    <w:p w14:paraId="7A77C8D6" w14:textId="01ED5111" w:rsidR="00BC6955" w:rsidRPr="00050090" w:rsidRDefault="007152E3" w:rsidP="00A40C60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lang w:val="es-EC"/>
        </w:rPr>
      </w:pPr>
      <w:r w:rsidRPr="00050090">
        <w:rPr>
          <w:lang w:val="es-EC"/>
        </w:rPr>
        <w:t xml:space="preserve"> Para</w:t>
      </w:r>
      <w:r w:rsidR="00BC6955" w:rsidRPr="00050090">
        <w:rPr>
          <w:lang w:val="es-EC"/>
        </w:rPr>
        <w:t xml:space="preserve"> otros casos se puede consultar la página web de las normas APA: </w:t>
      </w:r>
      <w:r w:rsidR="000D2A84" w:rsidRPr="00050090">
        <w:rPr>
          <w:rStyle w:val="Hipervnculo"/>
          <w:lang w:val="es-EC"/>
        </w:rPr>
        <w:t>https://normasapa.com/</w:t>
      </w:r>
      <w:r w:rsidR="00BC6955" w:rsidRPr="00050090">
        <w:rPr>
          <w:lang w:val="es-EC"/>
        </w:rPr>
        <w:t>.</w:t>
      </w:r>
    </w:p>
    <w:sectPr w:rsidR="00BC6955" w:rsidRPr="00050090" w:rsidSect="009017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657E92" w16cid:durableId="214D7EF0"/>
  <w16cid:commentId w16cid:paraId="710692E5" w16cid:durableId="214D7EF1"/>
  <w16cid:commentId w16cid:paraId="26B59689" w16cid:durableId="214D7EF2"/>
  <w16cid:commentId w16cid:paraId="1F5CC40A" w16cid:durableId="214D7EF3"/>
  <w16cid:commentId w16cid:paraId="44D964F0" w16cid:durableId="214D7EF4"/>
  <w16cid:commentId w16cid:paraId="2CA3114D" w16cid:durableId="214D7E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435"/>
    <w:multiLevelType w:val="hybridMultilevel"/>
    <w:tmpl w:val="32B4AA14"/>
    <w:lvl w:ilvl="0" w:tplc="6608AF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1478"/>
    <w:multiLevelType w:val="multilevel"/>
    <w:tmpl w:val="DC4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E595D"/>
    <w:multiLevelType w:val="hybridMultilevel"/>
    <w:tmpl w:val="29D07A7C"/>
    <w:lvl w:ilvl="0" w:tplc="482C3F48">
      <w:start w:val="2"/>
      <w:numFmt w:val="bullet"/>
      <w:lvlText w:val="—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26250285"/>
    <w:multiLevelType w:val="multilevel"/>
    <w:tmpl w:val="BFC22A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885825"/>
    <w:multiLevelType w:val="hybridMultilevel"/>
    <w:tmpl w:val="16A6428C"/>
    <w:lvl w:ilvl="0" w:tplc="57E43EF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F27C1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58B"/>
    <w:multiLevelType w:val="multilevel"/>
    <w:tmpl w:val="C252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E058F0"/>
    <w:multiLevelType w:val="hybridMultilevel"/>
    <w:tmpl w:val="F3DCE3AC"/>
    <w:lvl w:ilvl="0" w:tplc="D6B42F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27C1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C4183"/>
    <w:multiLevelType w:val="hybridMultilevel"/>
    <w:tmpl w:val="1B4CB2C2"/>
    <w:lvl w:ilvl="0" w:tplc="F27C142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0C23114"/>
    <w:multiLevelType w:val="multilevel"/>
    <w:tmpl w:val="26EE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25736"/>
    <w:multiLevelType w:val="hybridMultilevel"/>
    <w:tmpl w:val="D03C17D4"/>
    <w:lvl w:ilvl="0" w:tplc="300A0017">
      <w:start w:val="1"/>
      <w:numFmt w:val="lowerLetter"/>
      <w:lvlText w:val="%1)"/>
      <w:lvlJc w:val="left"/>
      <w:pPr>
        <w:ind w:left="1146" w:hanging="360"/>
      </w:p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9FA47AE"/>
    <w:multiLevelType w:val="multilevel"/>
    <w:tmpl w:val="41DE3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A1"/>
    <w:rsid w:val="00050090"/>
    <w:rsid w:val="00052362"/>
    <w:rsid w:val="00071F39"/>
    <w:rsid w:val="00093955"/>
    <w:rsid w:val="00095E48"/>
    <w:rsid w:val="000A2709"/>
    <w:rsid w:val="000A3603"/>
    <w:rsid w:val="000B6197"/>
    <w:rsid w:val="000B7C5C"/>
    <w:rsid w:val="000C7BB7"/>
    <w:rsid w:val="000D2A84"/>
    <w:rsid w:val="000E2E1A"/>
    <w:rsid w:val="00102B7C"/>
    <w:rsid w:val="00140CBD"/>
    <w:rsid w:val="001652A2"/>
    <w:rsid w:val="001727ED"/>
    <w:rsid w:val="001810AA"/>
    <w:rsid w:val="001B0A20"/>
    <w:rsid w:val="001F002E"/>
    <w:rsid w:val="001F4108"/>
    <w:rsid w:val="00202B9B"/>
    <w:rsid w:val="00230163"/>
    <w:rsid w:val="00274592"/>
    <w:rsid w:val="002929C2"/>
    <w:rsid w:val="002A42F2"/>
    <w:rsid w:val="002B4D15"/>
    <w:rsid w:val="002D4131"/>
    <w:rsid w:val="002D5B9B"/>
    <w:rsid w:val="002F3F19"/>
    <w:rsid w:val="003145BC"/>
    <w:rsid w:val="003243A0"/>
    <w:rsid w:val="00355BF5"/>
    <w:rsid w:val="00386216"/>
    <w:rsid w:val="003A3DFD"/>
    <w:rsid w:val="003D0DF0"/>
    <w:rsid w:val="00404BE5"/>
    <w:rsid w:val="00412C13"/>
    <w:rsid w:val="00445CF8"/>
    <w:rsid w:val="00446F3D"/>
    <w:rsid w:val="004B7ED7"/>
    <w:rsid w:val="00505D7A"/>
    <w:rsid w:val="005245B8"/>
    <w:rsid w:val="00563079"/>
    <w:rsid w:val="005A5F88"/>
    <w:rsid w:val="005B38D1"/>
    <w:rsid w:val="00623C58"/>
    <w:rsid w:val="00641F72"/>
    <w:rsid w:val="00653A11"/>
    <w:rsid w:val="00654AB8"/>
    <w:rsid w:val="00692CEA"/>
    <w:rsid w:val="006C68D5"/>
    <w:rsid w:val="006C7490"/>
    <w:rsid w:val="006E4E54"/>
    <w:rsid w:val="007152E3"/>
    <w:rsid w:val="00745DBC"/>
    <w:rsid w:val="00782376"/>
    <w:rsid w:val="007B7610"/>
    <w:rsid w:val="0081434A"/>
    <w:rsid w:val="00817769"/>
    <w:rsid w:val="008262D7"/>
    <w:rsid w:val="00867ED8"/>
    <w:rsid w:val="00896AC4"/>
    <w:rsid w:val="008A1F57"/>
    <w:rsid w:val="008D6357"/>
    <w:rsid w:val="008E2192"/>
    <w:rsid w:val="008F04E0"/>
    <w:rsid w:val="0090172B"/>
    <w:rsid w:val="00904E1D"/>
    <w:rsid w:val="009374E7"/>
    <w:rsid w:val="0096683F"/>
    <w:rsid w:val="00A134F3"/>
    <w:rsid w:val="00A22A31"/>
    <w:rsid w:val="00A40C60"/>
    <w:rsid w:val="00A8417B"/>
    <w:rsid w:val="00AD16AE"/>
    <w:rsid w:val="00AE3039"/>
    <w:rsid w:val="00B1050F"/>
    <w:rsid w:val="00B36186"/>
    <w:rsid w:val="00B42388"/>
    <w:rsid w:val="00B50239"/>
    <w:rsid w:val="00B55E9E"/>
    <w:rsid w:val="00B5607D"/>
    <w:rsid w:val="00B668E1"/>
    <w:rsid w:val="00BA2858"/>
    <w:rsid w:val="00BC6955"/>
    <w:rsid w:val="00BE6428"/>
    <w:rsid w:val="00C437C9"/>
    <w:rsid w:val="00C72954"/>
    <w:rsid w:val="00C86CA8"/>
    <w:rsid w:val="00CD4A86"/>
    <w:rsid w:val="00D04935"/>
    <w:rsid w:val="00D1052F"/>
    <w:rsid w:val="00D47D0E"/>
    <w:rsid w:val="00DB147D"/>
    <w:rsid w:val="00DB5848"/>
    <w:rsid w:val="00DF41E2"/>
    <w:rsid w:val="00E75359"/>
    <w:rsid w:val="00E92768"/>
    <w:rsid w:val="00EA0DA1"/>
    <w:rsid w:val="00EA6748"/>
    <w:rsid w:val="00F24E49"/>
    <w:rsid w:val="00F53B00"/>
    <w:rsid w:val="00F86BED"/>
    <w:rsid w:val="00F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0944"/>
  <w15:chartTrackingRefBased/>
  <w15:docId w15:val="{854FAAF8-2666-E840-840B-D077955A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D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D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A134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955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46F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6F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6F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6F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6F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F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4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BB4C3-39BB-4A62-B7A7-CBA74D42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1236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Fabián Erazo Espinosa</dc:creator>
  <cp:keywords/>
  <dc:description/>
  <cp:lastModifiedBy>Paulina Cecilia Cepeda Pico</cp:lastModifiedBy>
  <cp:revision>8</cp:revision>
  <dcterms:created xsi:type="dcterms:W3CDTF">2019-10-08T19:20:00Z</dcterms:created>
  <dcterms:modified xsi:type="dcterms:W3CDTF">2019-10-14T17:28:00Z</dcterms:modified>
</cp:coreProperties>
</file>